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BABB4" w14:textId="77777777" w:rsidR="000B6C87" w:rsidRPr="000B6C87" w:rsidRDefault="000B6C87" w:rsidP="000B6C87">
      <w:pPr>
        <w:tabs>
          <w:tab w:val="right" w:pos="9781"/>
        </w:tabs>
        <w:spacing w:after="0" w:line="240" w:lineRule="auto"/>
        <w:rPr>
          <w:rFonts w:ascii="Arial" w:eastAsia="SimSun" w:hAnsi="Arial" w:cs="Times New Roman"/>
          <w:b/>
          <w:kern w:val="0"/>
          <w:sz w:val="24"/>
          <w:szCs w:val="20"/>
          <w:lang w:val="en-US" w:eastAsia="zh-CN"/>
          <w14:ligatures w14:val="none"/>
        </w:rPr>
      </w:pPr>
      <w:r w:rsidRPr="000B6C87">
        <w:rPr>
          <w:rFonts w:ascii="Arial" w:eastAsia="SimSun" w:hAnsi="Arial" w:cs="Times New Roman"/>
          <w:b/>
          <w:kern w:val="0"/>
          <w:sz w:val="24"/>
          <w:szCs w:val="20"/>
          <w:lang w:val="en-US" w:eastAsia="zh-CN"/>
          <w14:ligatures w14:val="none"/>
        </w:rPr>
        <w:t>3GPP TSG RAN WG3 Meeting #130</w:t>
      </w:r>
      <w:r w:rsidRPr="000B6C87">
        <w:rPr>
          <w:rFonts w:ascii="Arial" w:eastAsia="SimSun" w:hAnsi="Arial" w:cs="Times New Roman"/>
          <w:b/>
          <w:kern w:val="0"/>
          <w:sz w:val="24"/>
          <w:szCs w:val="20"/>
          <w:lang w:val="en-US" w:eastAsia="zh-CN"/>
          <w14:ligatures w14:val="none"/>
        </w:rPr>
        <w:tab/>
        <w:t>R3-25xxxx</w:t>
      </w:r>
    </w:p>
    <w:p w14:paraId="7766D4EE" w14:textId="77777777" w:rsidR="000B6C87" w:rsidRPr="000B6C87" w:rsidRDefault="000B6C87" w:rsidP="000B6C87">
      <w:pPr>
        <w:pBdr>
          <w:bottom w:val="single" w:sz="6" w:space="1" w:color="auto"/>
        </w:pBdr>
        <w:tabs>
          <w:tab w:val="right" w:pos="9781"/>
        </w:tabs>
        <w:spacing w:after="0" w:line="240" w:lineRule="auto"/>
        <w:rPr>
          <w:rFonts w:ascii="Arial" w:eastAsia="SimSun" w:hAnsi="Arial" w:cs="Times New Roman"/>
          <w:b/>
          <w:kern w:val="0"/>
          <w:sz w:val="24"/>
          <w:szCs w:val="20"/>
          <w:lang w:val="en-US" w:eastAsia="zh-CN"/>
          <w14:ligatures w14:val="none"/>
        </w:rPr>
      </w:pPr>
      <w:r w:rsidRPr="000B6C87">
        <w:rPr>
          <w:rFonts w:ascii="Arial" w:eastAsia="SimSun" w:hAnsi="Arial" w:cs="Times New Roman"/>
          <w:b/>
          <w:kern w:val="0"/>
          <w:sz w:val="24"/>
          <w:szCs w:val="20"/>
          <w:lang w:val="en-US" w:eastAsia="zh-CN"/>
          <w14:ligatures w14:val="none"/>
        </w:rPr>
        <w:t xml:space="preserve">Dallas, TX, USA, 17 – 21 </w:t>
      </w:r>
      <w:proofErr w:type="gramStart"/>
      <w:r w:rsidRPr="000B6C87">
        <w:rPr>
          <w:rFonts w:ascii="Arial" w:eastAsia="SimSun" w:hAnsi="Arial" w:cs="Times New Roman"/>
          <w:b/>
          <w:kern w:val="0"/>
          <w:sz w:val="24"/>
          <w:szCs w:val="20"/>
          <w:lang w:val="en-US" w:eastAsia="zh-CN"/>
          <w14:ligatures w14:val="none"/>
        </w:rPr>
        <w:t>November,</w:t>
      </w:r>
      <w:proofErr w:type="gramEnd"/>
      <w:r w:rsidRPr="000B6C87">
        <w:rPr>
          <w:rFonts w:ascii="Arial" w:eastAsia="SimSun" w:hAnsi="Arial" w:cs="Times New Roman"/>
          <w:b/>
          <w:kern w:val="0"/>
          <w:sz w:val="24"/>
          <w:szCs w:val="20"/>
          <w:lang w:val="en-US" w:eastAsia="zh-CN"/>
          <w14:ligatures w14:val="none"/>
        </w:rPr>
        <w:t xml:space="preserve"> 2025</w:t>
      </w:r>
    </w:p>
    <w:p w14:paraId="3F03A5AC" w14:textId="77777777" w:rsidR="000B6C87" w:rsidRPr="000B6C87" w:rsidRDefault="000B6C87" w:rsidP="000B6C87">
      <w:pPr>
        <w:tabs>
          <w:tab w:val="left" w:pos="1701"/>
          <w:tab w:val="right" w:pos="9639"/>
        </w:tabs>
        <w:overflowPunct w:val="0"/>
        <w:autoSpaceDE w:val="0"/>
        <w:autoSpaceDN w:val="0"/>
        <w:adjustRightInd w:val="0"/>
        <w:spacing w:after="0" w:line="288" w:lineRule="auto"/>
        <w:textAlignment w:val="baseline"/>
        <w:rPr>
          <w:rFonts w:ascii="Arial" w:eastAsia="Times New Roman" w:hAnsi="Arial" w:cs="Arial"/>
          <w:b/>
          <w:kern w:val="0"/>
          <w:szCs w:val="20"/>
          <w:lang w:eastAsia="zh-CN"/>
          <w14:ligatures w14:val="none"/>
        </w:rPr>
      </w:pPr>
      <w:r w:rsidRPr="000B6C87">
        <w:rPr>
          <w:rFonts w:ascii="Arial" w:eastAsia="Times New Roman" w:hAnsi="Arial" w:cs="Arial"/>
          <w:b/>
          <w:kern w:val="0"/>
          <w:szCs w:val="20"/>
          <w:lang w:eastAsia="zh-CN"/>
          <w14:ligatures w14:val="none"/>
        </w:rPr>
        <w:tab/>
      </w:r>
    </w:p>
    <w:p w14:paraId="09F79107" w14:textId="7013DB54" w:rsidR="000B6C87" w:rsidRPr="000B6C87" w:rsidRDefault="000B6C87" w:rsidP="000B6C87">
      <w:pPr>
        <w:tabs>
          <w:tab w:val="left" w:pos="1701"/>
          <w:tab w:val="right" w:pos="9639"/>
        </w:tabs>
        <w:overflowPunct w:val="0"/>
        <w:autoSpaceDE w:val="0"/>
        <w:autoSpaceDN w:val="0"/>
        <w:adjustRightInd w:val="0"/>
        <w:spacing w:after="120" w:line="288" w:lineRule="auto"/>
        <w:textAlignment w:val="baseline"/>
        <w:rPr>
          <w:rFonts w:ascii="Arial" w:eastAsia="Times New Roman" w:hAnsi="Arial" w:cs="Arial"/>
          <w:kern w:val="0"/>
          <w:szCs w:val="20"/>
          <w:lang w:eastAsia="zh-CN"/>
          <w14:ligatures w14:val="none"/>
        </w:rPr>
      </w:pPr>
      <w:r w:rsidRPr="000B6C87">
        <w:rPr>
          <w:rFonts w:ascii="Arial" w:eastAsia="Times New Roman" w:hAnsi="Arial" w:cs="Arial"/>
          <w:b/>
          <w:kern w:val="0"/>
          <w:szCs w:val="20"/>
          <w:lang w:eastAsia="zh-CN"/>
          <w14:ligatures w14:val="none"/>
        </w:rPr>
        <w:t>Agenda Item:</w:t>
      </w:r>
      <w:r w:rsidRPr="000B6C87">
        <w:rPr>
          <w:rFonts w:ascii="Arial" w:eastAsia="Times New Roman" w:hAnsi="Arial" w:cs="Arial"/>
          <w:b/>
          <w:kern w:val="0"/>
          <w:szCs w:val="20"/>
          <w:lang w:eastAsia="zh-CN"/>
          <w14:ligatures w14:val="none"/>
        </w:rPr>
        <w:tab/>
      </w:r>
      <w:r w:rsidR="00345524">
        <w:rPr>
          <w:rFonts w:ascii="Arial" w:eastAsia="Times New Roman" w:hAnsi="Arial" w:cs="Arial"/>
          <w:bCs/>
          <w:kern w:val="0"/>
          <w:szCs w:val="20"/>
          <w:lang w:eastAsia="zh-CN"/>
          <w14:ligatures w14:val="none"/>
        </w:rPr>
        <w:t>8.1</w:t>
      </w:r>
      <w:r w:rsidRPr="000B6C87">
        <w:rPr>
          <w:rFonts w:ascii="Arial" w:eastAsia="Times New Roman" w:hAnsi="Arial" w:cs="Arial"/>
          <w:bCs/>
          <w:kern w:val="0"/>
          <w:szCs w:val="20"/>
          <w:lang w:eastAsia="zh-CN"/>
          <w14:ligatures w14:val="none"/>
        </w:rPr>
        <w:t xml:space="preserve"> </w:t>
      </w:r>
    </w:p>
    <w:p w14:paraId="79836F57" w14:textId="77777777" w:rsidR="000B6C87" w:rsidRPr="000B6C87" w:rsidRDefault="000B6C87" w:rsidP="000B6C87">
      <w:pPr>
        <w:tabs>
          <w:tab w:val="left" w:pos="1701"/>
          <w:tab w:val="right" w:pos="9639"/>
        </w:tabs>
        <w:overflowPunct w:val="0"/>
        <w:autoSpaceDE w:val="0"/>
        <w:autoSpaceDN w:val="0"/>
        <w:adjustRightInd w:val="0"/>
        <w:spacing w:after="120" w:line="288" w:lineRule="auto"/>
        <w:textAlignment w:val="baseline"/>
        <w:rPr>
          <w:rFonts w:ascii="Arial" w:eastAsia="Times New Roman" w:hAnsi="Arial" w:cs="Arial"/>
          <w:b/>
          <w:kern w:val="0"/>
          <w:szCs w:val="20"/>
          <w:lang w:val="en-US" w:eastAsia="zh-CN"/>
          <w14:ligatures w14:val="none"/>
        </w:rPr>
      </w:pPr>
      <w:r w:rsidRPr="000B6C87">
        <w:rPr>
          <w:rFonts w:ascii="Arial" w:eastAsia="Times New Roman" w:hAnsi="Arial" w:cs="Arial"/>
          <w:b/>
          <w:kern w:val="0"/>
          <w:szCs w:val="20"/>
          <w:lang w:val="en-US" w:eastAsia="zh-CN"/>
          <w14:ligatures w14:val="none"/>
        </w:rPr>
        <w:t xml:space="preserve">Source: </w:t>
      </w:r>
      <w:r w:rsidRPr="000B6C87">
        <w:rPr>
          <w:rFonts w:ascii="Arial" w:eastAsia="Times New Roman" w:hAnsi="Arial" w:cs="Arial"/>
          <w:b/>
          <w:kern w:val="0"/>
          <w:szCs w:val="20"/>
          <w:lang w:val="en-US" w:eastAsia="zh-CN"/>
          <w14:ligatures w14:val="none"/>
        </w:rPr>
        <w:tab/>
      </w:r>
      <w:r w:rsidRPr="000B6C87">
        <w:rPr>
          <w:rFonts w:ascii="Arial" w:eastAsia="Times New Roman" w:hAnsi="Arial" w:cs="Arial"/>
          <w:bCs/>
          <w:kern w:val="0"/>
          <w:szCs w:val="20"/>
          <w:lang w:val="en-US" w:eastAsia="zh-CN"/>
          <w14:ligatures w14:val="none"/>
        </w:rPr>
        <w:t>Ericsson</w:t>
      </w:r>
    </w:p>
    <w:p w14:paraId="4253467B" w14:textId="7EDEE80F" w:rsidR="000B6C87" w:rsidRPr="000B6C87" w:rsidRDefault="000B6C87" w:rsidP="000B6C87">
      <w:pPr>
        <w:tabs>
          <w:tab w:val="left" w:pos="1701"/>
          <w:tab w:val="right" w:pos="9639"/>
        </w:tabs>
        <w:overflowPunct w:val="0"/>
        <w:autoSpaceDE w:val="0"/>
        <w:autoSpaceDN w:val="0"/>
        <w:adjustRightInd w:val="0"/>
        <w:spacing w:after="120" w:line="288" w:lineRule="auto"/>
        <w:textAlignment w:val="baseline"/>
        <w:rPr>
          <w:rFonts w:ascii="Arial" w:eastAsia="Times New Roman" w:hAnsi="Arial" w:cs="Arial"/>
          <w:bCs/>
          <w:kern w:val="0"/>
          <w:szCs w:val="20"/>
          <w:lang w:eastAsia="zh-CN"/>
          <w14:ligatures w14:val="none"/>
        </w:rPr>
      </w:pPr>
      <w:r w:rsidRPr="000B6C87">
        <w:rPr>
          <w:rFonts w:ascii="Arial" w:eastAsia="Times New Roman" w:hAnsi="Arial" w:cs="Arial"/>
          <w:b/>
          <w:kern w:val="0"/>
          <w:szCs w:val="20"/>
          <w:lang w:val="en-US" w:eastAsia="zh-CN"/>
          <w14:ligatures w14:val="none"/>
        </w:rPr>
        <w:t>Title</w:t>
      </w:r>
      <w:proofErr w:type="gramStart"/>
      <w:r w:rsidRPr="000B6C87">
        <w:rPr>
          <w:rFonts w:ascii="Arial" w:eastAsia="Times New Roman" w:hAnsi="Arial" w:cs="Arial"/>
          <w:b/>
          <w:kern w:val="0"/>
          <w:szCs w:val="20"/>
          <w:lang w:val="en-US" w:eastAsia="zh-CN"/>
          <w14:ligatures w14:val="none"/>
        </w:rPr>
        <w:t xml:space="preserve">:  </w:t>
      </w:r>
      <w:r w:rsidRPr="000B6C87">
        <w:rPr>
          <w:rFonts w:ascii="Arial" w:eastAsia="Times New Roman" w:hAnsi="Arial" w:cs="Arial"/>
          <w:b/>
          <w:kern w:val="0"/>
          <w:szCs w:val="20"/>
          <w:lang w:val="en-US" w:eastAsia="zh-CN"/>
          <w14:ligatures w14:val="none"/>
        </w:rPr>
        <w:tab/>
      </w:r>
      <w:proofErr w:type="gramEnd"/>
      <w:r w:rsidR="00345524">
        <w:rPr>
          <w:rFonts w:ascii="Arial" w:eastAsia="Times New Roman" w:hAnsi="Arial" w:cs="Arial"/>
          <w:bCs/>
          <w:kern w:val="0"/>
          <w:szCs w:val="20"/>
          <w:lang w:val="en-US" w:eastAsia="zh-CN"/>
          <w14:ligatures w14:val="none"/>
        </w:rPr>
        <w:t xml:space="preserve">On Restriction of PEIPS during </w:t>
      </w:r>
      <w:r w:rsidR="00345524" w:rsidRPr="00345524">
        <w:rPr>
          <w:rFonts w:ascii="Arial" w:eastAsia="Times New Roman" w:hAnsi="Arial" w:cs="Arial"/>
          <w:bCs/>
          <w:kern w:val="0"/>
          <w:szCs w:val="20"/>
          <w:lang w:val="en-US" w:eastAsia="zh-CN"/>
          <w14:ligatures w14:val="none"/>
        </w:rPr>
        <w:t>emergency PDU session</w:t>
      </w:r>
    </w:p>
    <w:p w14:paraId="0FC3A97D" w14:textId="77777777" w:rsidR="000B6C87" w:rsidRPr="000B6C87" w:rsidRDefault="000B6C87" w:rsidP="000B6C87">
      <w:pPr>
        <w:tabs>
          <w:tab w:val="left" w:pos="1701"/>
          <w:tab w:val="right" w:pos="9639"/>
        </w:tabs>
        <w:overflowPunct w:val="0"/>
        <w:autoSpaceDE w:val="0"/>
        <w:autoSpaceDN w:val="0"/>
        <w:adjustRightInd w:val="0"/>
        <w:spacing w:after="240" w:line="288" w:lineRule="auto"/>
        <w:textAlignment w:val="baseline"/>
        <w:rPr>
          <w:rFonts w:ascii="Arial" w:eastAsia="Times New Roman" w:hAnsi="Arial" w:cs="Arial"/>
          <w:bCs/>
          <w:kern w:val="0"/>
          <w:szCs w:val="20"/>
          <w:lang w:val="de-DE" w:eastAsia="zh-CN"/>
          <w14:ligatures w14:val="none"/>
        </w:rPr>
      </w:pPr>
      <w:r w:rsidRPr="000B6C87">
        <w:rPr>
          <w:rFonts w:ascii="Arial" w:eastAsia="Times New Roman" w:hAnsi="Arial" w:cs="Arial"/>
          <w:b/>
          <w:kern w:val="0"/>
          <w:szCs w:val="20"/>
          <w:lang w:val="de-DE" w:eastAsia="zh-CN"/>
          <w14:ligatures w14:val="none"/>
        </w:rPr>
        <w:t>Document for:</w:t>
      </w:r>
      <w:r w:rsidRPr="000B6C87">
        <w:rPr>
          <w:rFonts w:ascii="Arial" w:eastAsia="Times New Roman" w:hAnsi="Arial" w:cs="Arial"/>
          <w:b/>
          <w:kern w:val="0"/>
          <w:szCs w:val="20"/>
          <w:lang w:val="de-DE" w:eastAsia="zh-CN"/>
          <w14:ligatures w14:val="none"/>
        </w:rPr>
        <w:tab/>
      </w:r>
      <w:r w:rsidRPr="000B6C87">
        <w:rPr>
          <w:rFonts w:ascii="Arial" w:eastAsia="Times New Roman" w:hAnsi="Arial" w:cs="Arial"/>
          <w:bCs/>
          <w:kern w:val="0"/>
          <w:szCs w:val="20"/>
          <w:lang w:val="de-DE" w:eastAsia="zh-CN"/>
          <w14:ligatures w14:val="none"/>
        </w:rPr>
        <w:t>Discussion and Decision</w:t>
      </w:r>
    </w:p>
    <w:p w14:paraId="6049DADA" w14:textId="77777777" w:rsidR="000B6C87" w:rsidRPr="000B6C87" w:rsidRDefault="000B6C87" w:rsidP="000B6C8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kern w:val="0"/>
          <w:sz w:val="28"/>
          <w:szCs w:val="36"/>
          <w:lang w:eastAsia="zh-CN"/>
          <w14:ligatures w14:val="none"/>
        </w:rPr>
      </w:pPr>
      <w:r w:rsidRPr="000B6C87">
        <w:rPr>
          <w:rFonts w:ascii="Arial" w:eastAsia="Times New Roman" w:hAnsi="Arial" w:cs="Arial"/>
          <w:kern w:val="0"/>
          <w:sz w:val="28"/>
          <w:szCs w:val="36"/>
          <w:lang w:eastAsia="zh-CN"/>
          <w14:ligatures w14:val="none"/>
        </w:rPr>
        <w:t>Introduction</w:t>
      </w:r>
    </w:p>
    <w:p w14:paraId="0C5DD11D" w14:textId="1714401A" w:rsidR="000B6C87" w:rsidRPr="000B6C87" w:rsidRDefault="000B6C87" w:rsidP="000B6C87">
      <w:pPr>
        <w:spacing w:after="200" w:line="240" w:lineRule="auto"/>
        <w:rPr>
          <w:rFonts w:ascii="Arial" w:eastAsia="Malgun Gothic" w:hAnsi="Arial" w:cs="Times New Roman"/>
          <w:kern w:val="0"/>
          <w:sz w:val="20"/>
          <w:lang w:eastAsia="zh-CN"/>
          <w14:ligatures w14:val="none"/>
        </w:rPr>
      </w:pPr>
      <w:r w:rsidRPr="000B6C87">
        <w:rPr>
          <w:rFonts w:ascii="Arial" w:eastAsia="Malgun Gothic" w:hAnsi="Arial" w:cs="Times New Roman"/>
          <w:kern w:val="0"/>
          <w:sz w:val="20"/>
          <w:lang w:eastAsia="zh-CN"/>
          <w14:ligatures w14:val="none"/>
        </w:rPr>
        <w:t xml:space="preserve">In this contribution, we discuss the SA2 </w:t>
      </w:r>
      <w:r w:rsidR="00741BB4">
        <w:rPr>
          <w:rFonts w:ascii="Arial" w:eastAsia="Malgun Gothic" w:hAnsi="Arial" w:cs="Times New Roman"/>
          <w:kern w:val="0"/>
          <w:sz w:val="20"/>
          <w:lang w:eastAsia="zh-CN"/>
          <w14:ligatures w14:val="none"/>
        </w:rPr>
        <w:t xml:space="preserve">reply </w:t>
      </w:r>
      <w:r w:rsidR="009454D1">
        <w:rPr>
          <w:rFonts w:ascii="Arial" w:eastAsia="Malgun Gothic" w:hAnsi="Arial" w:cs="Times New Roman"/>
          <w:kern w:val="0"/>
          <w:sz w:val="20"/>
          <w:lang w:eastAsia="zh-CN"/>
          <w14:ligatures w14:val="none"/>
        </w:rPr>
        <w:t xml:space="preserve">on </w:t>
      </w:r>
      <w:r w:rsidR="00741BB4">
        <w:rPr>
          <w:rFonts w:ascii="Arial" w:eastAsia="Malgun Gothic" w:hAnsi="Arial" w:cs="Times New Roman"/>
          <w:kern w:val="0"/>
          <w:sz w:val="20"/>
          <w:lang w:eastAsia="zh-CN"/>
          <w14:ligatures w14:val="none"/>
        </w:rPr>
        <w:t xml:space="preserve">the RAN3 detected </w:t>
      </w:r>
      <w:r w:rsidR="009454D1">
        <w:rPr>
          <w:rFonts w:ascii="Arial" w:eastAsia="Malgun Gothic" w:hAnsi="Arial" w:cs="Times New Roman"/>
          <w:kern w:val="0"/>
          <w:sz w:val="20"/>
          <w:lang w:eastAsia="zh-CN"/>
          <w14:ligatures w14:val="none"/>
        </w:rPr>
        <w:t xml:space="preserve">issue </w:t>
      </w:r>
      <w:r w:rsidR="00741BB4">
        <w:rPr>
          <w:rFonts w:ascii="Arial" w:eastAsia="Malgun Gothic" w:hAnsi="Arial" w:cs="Times New Roman"/>
          <w:kern w:val="0"/>
          <w:sz w:val="20"/>
          <w:lang w:eastAsia="zh-CN"/>
          <w14:ligatures w14:val="none"/>
        </w:rPr>
        <w:t>in</w:t>
      </w:r>
      <w:r w:rsidRPr="000B6C87">
        <w:rPr>
          <w:rFonts w:ascii="Arial" w:eastAsia="Malgun Gothic" w:hAnsi="Arial" w:cs="Times New Roman"/>
          <w:kern w:val="0"/>
          <w:sz w:val="20"/>
          <w:lang w:eastAsia="zh-CN"/>
          <w14:ligatures w14:val="none"/>
        </w:rPr>
        <w:t xml:space="preserve"> [1]</w:t>
      </w:r>
      <w:r w:rsidR="00741BB4">
        <w:rPr>
          <w:rFonts w:ascii="Arial" w:eastAsia="Malgun Gothic" w:hAnsi="Arial" w:cs="Times New Roman"/>
          <w:kern w:val="0"/>
          <w:sz w:val="20"/>
          <w:lang w:eastAsia="zh-CN"/>
          <w14:ligatures w14:val="none"/>
        </w:rPr>
        <w:t xml:space="preserve"> concerning usage of PEI</w:t>
      </w:r>
      <w:r w:rsidR="009454D1">
        <w:rPr>
          <w:rFonts w:ascii="Arial" w:eastAsia="Malgun Gothic" w:hAnsi="Arial" w:cs="Times New Roman"/>
          <w:kern w:val="0"/>
          <w:sz w:val="20"/>
          <w:lang w:eastAsia="zh-CN"/>
          <w14:ligatures w14:val="none"/>
        </w:rPr>
        <w:t>PS</w:t>
      </w:r>
      <w:r w:rsidR="00741BB4">
        <w:rPr>
          <w:rFonts w:ascii="Arial" w:eastAsia="Malgun Gothic" w:hAnsi="Arial" w:cs="Times New Roman"/>
          <w:kern w:val="0"/>
          <w:sz w:val="20"/>
          <w:lang w:eastAsia="zh-CN"/>
          <w14:ligatures w14:val="none"/>
        </w:rPr>
        <w:t xml:space="preserve"> during an emergency PDU session</w:t>
      </w:r>
      <w:r w:rsidR="009454D1">
        <w:rPr>
          <w:rFonts w:ascii="Arial" w:eastAsia="Malgun Gothic" w:hAnsi="Arial" w:cs="Times New Roman"/>
          <w:kern w:val="0"/>
          <w:sz w:val="20"/>
          <w:lang w:eastAsia="zh-CN"/>
          <w14:ligatures w14:val="none"/>
        </w:rPr>
        <w:t>, which has been discussed extensively in previous meetings</w:t>
      </w:r>
      <w:r w:rsidRPr="000B6C87">
        <w:rPr>
          <w:rFonts w:ascii="Arial" w:eastAsia="Malgun Gothic" w:hAnsi="Arial" w:cs="Times New Roman"/>
          <w:kern w:val="0"/>
          <w:sz w:val="20"/>
          <w:lang w:eastAsia="zh-CN"/>
          <w14:ligatures w14:val="none"/>
        </w:rPr>
        <w:t>.</w:t>
      </w:r>
    </w:p>
    <w:p w14:paraId="062BF8F1" w14:textId="77777777" w:rsidR="000B6C87" w:rsidRPr="000B6C87" w:rsidRDefault="000B6C87" w:rsidP="000B6C8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kern w:val="0"/>
          <w:sz w:val="28"/>
          <w:szCs w:val="36"/>
          <w:lang w:eastAsia="zh-CN"/>
          <w14:ligatures w14:val="none"/>
        </w:rPr>
      </w:pPr>
      <w:bookmarkStart w:id="0" w:name="_Toc242573354"/>
      <w:r w:rsidRPr="000B6C87">
        <w:rPr>
          <w:rFonts w:ascii="Arial" w:eastAsia="Times New Roman" w:hAnsi="Arial" w:cs="Arial"/>
          <w:kern w:val="0"/>
          <w:sz w:val="28"/>
          <w:szCs w:val="36"/>
          <w:lang w:eastAsia="zh-CN"/>
          <w14:ligatures w14:val="none"/>
        </w:rPr>
        <w:t>Discussion</w:t>
      </w:r>
      <w:bookmarkEnd w:id="0"/>
    </w:p>
    <w:p w14:paraId="1FA8799E" w14:textId="7EB8B1FF" w:rsidR="007C1788" w:rsidRDefault="007C1788" w:rsidP="000B6C87">
      <w:pPr>
        <w:spacing w:after="200" w:line="240" w:lineRule="auto"/>
        <w:rPr>
          <w:rFonts w:ascii="Arial" w:eastAsia="Malgun Gothic" w:hAnsi="Arial" w:cs="Times New Roman"/>
          <w:kern w:val="0"/>
          <w:sz w:val="20"/>
          <w14:ligatures w14:val="none"/>
        </w:rPr>
      </w:pPr>
      <w:r w:rsidRPr="007C1788">
        <w:rPr>
          <w:rFonts w:ascii="Arial" w:eastAsia="Malgun Gothic" w:hAnsi="Arial" w:cs="Times New Roman"/>
          <w:kern w:val="0"/>
          <w:sz w:val="20"/>
          <w14:ligatures w14:val="none"/>
        </w:rPr>
        <w:t>In the reply LS to CT1/RAN3 (</w:t>
      </w:r>
      <w:hyperlink r:id="rId7" w:tgtFrame="_blank" w:tooltip="https://www.3gpp.org/ftp/tsg_sa/wg2_arch/tsgs2_171_wuhan_2025-10/docs/s2-2509759.zip" w:history="1">
        <w:r w:rsidRPr="007C1788">
          <w:rPr>
            <w:rStyle w:val="Hyperlink"/>
            <w:rFonts w:ascii="Arial" w:eastAsia="Malgun Gothic" w:hAnsi="Arial" w:cs="Times New Roman"/>
            <w:kern w:val="0"/>
            <w:sz w:val="20"/>
            <w14:ligatures w14:val="none"/>
          </w:rPr>
          <w:t>S2-2509759</w:t>
        </w:r>
      </w:hyperlink>
      <w:r w:rsidRPr="007C1788">
        <w:rPr>
          <w:rFonts w:ascii="Arial" w:eastAsia="Malgun Gothic" w:hAnsi="Arial" w:cs="Times New Roman"/>
          <w:kern w:val="0"/>
          <w:sz w:val="20"/>
          <w14:ligatures w14:val="none"/>
        </w:rPr>
        <w:t>) SA2 indicates that it has aligned the wording of the restriction to not use PEI</w:t>
      </w:r>
      <w:r w:rsidR="0022696A">
        <w:rPr>
          <w:rFonts w:ascii="Arial" w:eastAsia="Malgun Gothic" w:hAnsi="Arial" w:cs="Times New Roman"/>
          <w:kern w:val="0"/>
          <w:sz w:val="20"/>
          <w14:ligatures w14:val="none"/>
        </w:rPr>
        <w:t>PS</w:t>
      </w:r>
      <w:r w:rsidRPr="007C1788">
        <w:rPr>
          <w:rFonts w:ascii="Arial" w:eastAsia="Malgun Gothic" w:hAnsi="Arial" w:cs="Times New Roman"/>
          <w:kern w:val="0"/>
          <w:sz w:val="20"/>
          <w14:ligatures w14:val="none"/>
        </w:rPr>
        <w:t xml:space="preserve"> during emergency in </w:t>
      </w:r>
      <w:r w:rsidR="009F35A9">
        <w:rPr>
          <w:rFonts w:ascii="Arial" w:eastAsia="Malgun Gothic" w:hAnsi="Arial" w:cs="Times New Roman"/>
          <w:kern w:val="0"/>
          <w:sz w:val="20"/>
          <w14:ligatures w14:val="none"/>
        </w:rPr>
        <w:t>TS</w:t>
      </w:r>
      <w:r w:rsidRPr="007C1788">
        <w:rPr>
          <w:rFonts w:ascii="Arial" w:eastAsia="Malgun Gothic" w:hAnsi="Arial" w:cs="Times New Roman"/>
          <w:kern w:val="0"/>
          <w:sz w:val="20"/>
          <w14:ligatures w14:val="none"/>
        </w:rPr>
        <w:t xml:space="preserve">23.501 (stage 2) in Rel-17 with </w:t>
      </w:r>
      <w:r w:rsidR="009F35A9">
        <w:rPr>
          <w:rFonts w:ascii="Arial" w:eastAsia="Malgun Gothic" w:hAnsi="Arial" w:cs="Times New Roman"/>
          <w:kern w:val="0"/>
          <w:sz w:val="20"/>
          <w14:ligatures w14:val="none"/>
        </w:rPr>
        <w:t>TS</w:t>
      </w:r>
      <w:r w:rsidRPr="007C1788">
        <w:rPr>
          <w:rFonts w:ascii="Arial" w:eastAsia="Malgun Gothic" w:hAnsi="Arial" w:cs="Times New Roman"/>
          <w:kern w:val="0"/>
          <w:sz w:val="20"/>
          <w14:ligatures w14:val="none"/>
        </w:rPr>
        <w:t xml:space="preserve">24.501 (stage 3). </w:t>
      </w:r>
      <w:r>
        <w:rPr>
          <w:rFonts w:ascii="Arial" w:eastAsia="Malgun Gothic" w:hAnsi="Arial" w:cs="Times New Roman"/>
          <w:kern w:val="0"/>
          <w:sz w:val="20"/>
          <w14:ligatures w14:val="none"/>
        </w:rPr>
        <w:t>It is in fact captured that:</w:t>
      </w:r>
    </w:p>
    <w:tbl>
      <w:tblPr>
        <w:tblStyle w:val="TableGrid"/>
        <w:tblW w:w="0" w:type="auto"/>
        <w:tblLook w:val="04A0" w:firstRow="1" w:lastRow="0" w:firstColumn="1" w:lastColumn="0" w:noHBand="0" w:noVBand="1"/>
      </w:tblPr>
      <w:tblGrid>
        <w:gridCol w:w="9350"/>
      </w:tblGrid>
      <w:tr w:rsidR="007C1788" w14:paraId="631E529E" w14:textId="77777777" w:rsidTr="007C1788">
        <w:tc>
          <w:tcPr>
            <w:tcW w:w="9350" w:type="dxa"/>
          </w:tcPr>
          <w:p w14:paraId="762E23BF" w14:textId="7EBDD999" w:rsidR="007C1788" w:rsidRPr="00FF2F03" w:rsidRDefault="00FF2F03" w:rsidP="00FF2F03">
            <w:pPr>
              <w:spacing w:after="180"/>
              <w:rPr>
                <w:rFonts w:eastAsia="SimSun"/>
              </w:rPr>
            </w:pPr>
            <w:r w:rsidRPr="00FF2F03">
              <w:rPr>
                <w:rFonts w:eastAsia="SimSun"/>
              </w:rPr>
              <w:t xml:space="preserve">When an emergency PDU session is successfully established over 3GPP access, </w:t>
            </w:r>
            <w:r w:rsidRPr="00FF2F03">
              <w:rPr>
                <w:rFonts w:eastAsia="SimSun"/>
                <w:highlight w:val="yellow"/>
              </w:rPr>
              <w:t>the UE and the network shall not use PEIPS assistance information,</w:t>
            </w:r>
            <w:r w:rsidRPr="00FF2F03">
              <w:rPr>
                <w:rFonts w:eastAsia="SimSun"/>
              </w:rPr>
              <w:t xml:space="preserve"> see details as described in</w:t>
            </w:r>
            <w:r w:rsidRPr="00FF2F03">
              <w:rPr>
                <w:rFonts w:eastAsia="SimSun"/>
                <w:noProof/>
                <w:lang w:val="en-US"/>
              </w:rPr>
              <w:t xml:space="preserve"> </w:t>
            </w:r>
            <w:r w:rsidRPr="00FF2F03">
              <w:rPr>
                <w:rFonts w:eastAsia="SimSun"/>
              </w:rPr>
              <w:t>TS 24.501 [47].</w:t>
            </w:r>
          </w:p>
        </w:tc>
      </w:tr>
    </w:tbl>
    <w:p w14:paraId="2C433D48" w14:textId="77777777" w:rsidR="00FF2F03" w:rsidRDefault="00FF2F03" w:rsidP="000B6C87">
      <w:pPr>
        <w:spacing w:after="200" w:line="240" w:lineRule="auto"/>
        <w:rPr>
          <w:rFonts w:ascii="Arial" w:eastAsia="Malgun Gothic" w:hAnsi="Arial" w:cs="Times New Roman"/>
          <w:kern w:val="0"/>
          <w:sz w:val="20"/>
          <w14:ligatures w14:val="none"/>
        </w:rPr>
      </w:pPr>
    </w:p>
    <w:p w14:paraId="3BC5EF3A" w14:textId="04E43FB6" w:rsidR="004A65EF" w:rsidRDefault="004A65EF" w:rsidP="000B6C87">
      <w:pPr>
        <w:spacing w:after="200" w:line="240" w:lineRule="auto"/>
        <w:rPr>
          <w:rFonts w:ascii="Arial" w:eastAsia="Malgun Gothic" w:hAnsi="Arial" w:cs="Times New Roman"/>
          <w:kern w:val="0"/>
          <w:sz w:val="20"/>
          <w14:ligatures w14:val="none"/>
        </w:rPr>
      </w:pPr>
      <w:r>
        <w:rPr>
          <w:rFonts w:ascii="Arial" w:eastAsia="Malgun Gothic" w:hAnsi="Arial" w:cs="Times New Roman"/>
          <w:kern w:val="0"/>
          <w:sz w:val="20"/>
          <w14:ligatures w14:val="none"/>
        </w:rPr>
        <w:t xml:space="preserve">This is fully aligned with RAN current text </w:t>
      </w:r>
      <w:r w:rsidR="00A51C44">
        <w:rPr>
          <w:rFonts w:ascii="Arial" w:eastAsia="Malgun Gothic" w:hAnsi="Arial" w:cs="Times New Roman"/>
          <w:kern w:val="0"/>
          <w:sz w:val="20"/>
          <w14:ligatures w14:val="none"/>
        </w:rPr>
        <w:t xml:space="preserve">(TS 38.300) </w:t>
      </w:r>
      <w:r>
        <w:rPr>
          <w:rFonts w:ascii="Arial" w:eastAsia="Malgun Gothic" w:hAnsi="Arial" w:cs="Times New Roman"/>
          <w:kern w:val="0"/>
          <w:sz w:val="20"/>
          <w14:ligatures w14:val="none"/>
        </w:rPr>
        <w:t>and in CT1</w:t>
      </w:r>
      <w:r w:rsidR="009F35A9">
        <w:rPr>
          <w:rFonts w:ascii="Arial" w:eastAsia="Malgun Gothic" w:hAnsi="Arial" w:cs="Times New Roman"/>
          <w:kern w:val="0"/>
          <w:sz w:val="20"/>
          <w14:ligatures w14:val="none"/>
        </w:rPr>
        <w:t xml:space="preserve"> specs</w:t>
      </w:r>
      <w:r>
        <w:rPr>
          <w:rFonts w:ascii="Arial" w:eastAsia="Malgun Gothic" w:hAnsi="Arial" w:cs="Times New Roman"/>
          <w:kern w:val="0"/>
          <w:sz w:val="20"/>
          <w14:ligatures w14:val="none"/>
        </w:rPr>
        <w:t xml:space="preserve">. </w:t>
      </w:r>
      <w:r w:rsidR="009F35A9">
        <w:rPr>
          <w:rFonts w:ascii="Arial" w:eastAsia="Malgun Gothic" w:hAnsi="Arial" w:cs="Times New Roman"/>
          <w:kern w:val="0"/>
          <w:sz w:val="20"/>
          <w14:ligatures w14:val="none"/>
        </w:rPr>
        <w:t>Therefore,</w:t>
      </w:r>
      <w:r>
        <w:rPr>
          <w:rFonts w:ascii="Arial" w:eastAsia="Malgun Gothic" w:hAnsi="Arial" w:cs="Times New Roman"/>
          <w:kern w:val="0"/>
          <w:sz w:val="20"/>
          <w14:ligatures w14:val="none"/>
        </w:rPr>
        <w:t xml:space="preserve"> no inter-operability</w:t>
      </w:r>
      <w:r w:rsidR="009F35A9">
        <w:rPr>
          <w:rFonts w:ascii="Arial" w:eastAsia="Malgun Gothic" w:hAnsi="Arial" w:cs="Times New Roman"/>
          <w:kern w:val="0"/>
          <w:sz w:val="20"/>
          <w14:ligatures w14:val="none"/>
        </w:rPr>
        <w:t xml:space="preserve"> problem</w:t>
      </w:r>
      <w:r>
        <w:rPr>
          <w:rFonts w:ascii="Arial" w:eastAsia="Malgun Gothic" w:hAnsi="Arial" w:cs="Times New Roman"/>
          <w:kern w:val="0"/>
          <w:sz w:val="20"/>
          <w14:ligatures w14:val="none"/>
        </w:rPr>
        <w:t xml:space="preserve"> is foreseen </w:t>
      </w:r>
      <w:r w:rsidR="009F35A9">
        <w:rPr>
          <w:rFonts w:ascii="Arial" w:eastAsia="Malgun Gothic" w:hAnsi="Arial" w:cs="Times New Roman"/>
          <w:kern w:val="0"/>
          <w:sz w:val="20"/>
          <w14:ligatures w14:val="none"/>
        </w:rPr>
        <w:t>with this resolution</w:t>
      </w:r>
      <w:r w:rsidR="00A51C44">
        <w:rPr>
          <w:rFonts w:ascii="Arial" w:eastAsia="Malgun Gothic" w:hAnsi="Arial" w:cs="Times New Roman"/>
          <w:kern w:val="0"/>
          <w:sz w:val="20"/>
          <w14:ligatures w14:val="none"/>
        </w:rPr>
        <w:t>. This was a very logical decision by SA2 to avoid any future complex handling between UE, gNB and AMF from different releases</w:t>
      </w:r>
      <w:r w:rsidR="0022696A">
        <w:rPr>
          <w:rFonts w:ascii="Arial" w:eastAsia="Malgun Gothic" w:hAnsi="Arial" w:cs="Times New Roman"/>
          <w:kern w:val="0"/>
          <w:sz w:val="20"/>
          <w14:ligatures w14:val="none"/>
        </w:rPr>
        <w:t xml:space="preserve"> when PEIPS is used</w:t>
      </w:r>
      <w:r w:rsidR="00A51C44">
        <w:rPr>
          <w:rFonts w:ascii="Arial" w:eastAsia="Malgun Gothic" w:hAnsi="Arial" w:cs="Times New Roman"/>
          <w:kern w:val="0"/>
          <w:sz w:val="20"/>
          <w14:ligatures w14:val="none"/>
        </w:rPr>
        <w:t>.</w:t>
      </w:r>
      <w:r w:rsidR="00A51C44" w:rsidRPr="00A51C44">
        <w:rPr>
          <w:rFonts w:ascii="Arial" w:eastAsia="Malgun Gothic" w:hAnsi="Arial" w:cs="Times New Roman"/>
          <w:kern w:val="0"/>
          <w:sz w:val="20"/>
          <w14:ligatures w14:val="none"/>
        </w:rPr>
        <w:t xml:space="preserve"> </w:t>
      </w:r>
      <w:r w:rsidR="00A51C44">
        <w:rPr>
          <w:rFonts w:ascii="Arial" w:eastAsia="Malgun Gothic" w:hAnsi="Arial" w:cs="Times New Roman"/>
          <w:kern w:val="0"/>
          <w:sz w:val="20"/>
          <w14:ligatures w14:val="none"/>
        </w:rPr>
        <w:t>We note that t</w:t>
      </w:r>
      <w:r w:rsidR="00A51C44" w:rsidRPr="007C1788">
        <w:rPr>
          <w:rFonts w:ascii="Arial" w:eastAsia="Malgun Gothic" w:hAnsi="Arial" w:cs="Times New Roman"/>
          <w:kern w:val="0"/>
          <w:sz w:val="20"/>
          <w14:ligatures w14:val="none"/>
        </w:rPr>
        <w:t xml:space="preserve">his alignment was </w:t>
      </w:r>
      <w:r w:rsidR="00A51C44">
        <w:rPr>
          <w:rFonts w:ascii="Arial" w:eastAsia="Malgun Gothic" w:hAnsi="Arial" w:cs="Times New Roman"/>
          <w:kern w:val="0"/>
          <w:sz w:val="20"/>
          <w14:ligatures w14:val="none"/>
        </w:rPr>
        <w:t>also</w:t>
      </w:r>
      <w:r w:rsidR="00A51C44" w:rsidRPr="007C1788">
        <w:rPr>
          <w:rFonts w:ascii="Arial" w:eastAsia="Malgun Gothic" w:hAnsi="Arial" w:cs="Times New Roman"/>
          <w:kern w:val="0"/>
          <w:sz w:val="20"/>
          <w14:ligatures w14:val="none"/>
        </w:rPr>
        <w:t xml:space="preserve"> agreed </w:t>
      </w:r>
      <w:r w:rsidR="009F35A9">
        <w:rPr>
          <w:rFonts w:ascii="Arial" w:eastAsia="Malgun Gothic" w:hAnsi="Arial" w:cs="Times New Roman"/>
          <w:kern w:val="0"/>
          <w:sz w:val="20"/>
          <w14:ligatures w14:val="none"/>
        </w:rPr>
        <w:t xml:space="preserve">by SA2 </w:t>
      </w:r>
      <w:r w:rsidR="00A51C44" w:rsidRPr="007C1788">
        <w:rPr>
          <w:rFonts w:ascii="Arial" w:eastAsia="Malgun Gothic" w:hAnsi="Arial" w:cs="Times New Roman"/>
          <w:kern w:val="0"/>
          <w:sz w:val="20"/>
          <w14:ligatures w14:val="none"/>
        </w:rPr>
        <w:t>for Rel-18</w:t>
      </w:r>
      <w:r w:rsidR="00A51C44">
        <w:rPr>
          <w:rFonts w:ascii="Arial" w:eastAsia="Malgun Gothic" w:hAnsi="Arial" w:cs="Times New Roman"/>
          <w:kern w:val="0"/>
          <w:sz w:val="20"/>
          <w14:ligatures w14:val="none"/>
        </w:rPr>
        <w:t xml:space="preserve"> a</w:t>
      </w:r>
      <w:r w:rsidR="00A51C44" w:rsidRPr="007C1788">
        <w:rPr>
          <w:rFonts w:ascii="Arial" w:eastAsia="Malgun Gothic" w:hAnsi="Arial" w:cs="Times New Roman"/>
          <w:kern w:val="0"/>
          <w:sz w:val="20"/>
          <w14:ligatures w14:val="none"/>
        </w:rPr>
        <w:t>nd in Rel-19</w:t>
      </w:r>
      <w:r w:rsidR="00A51C44">
        <w:rPr>
          <w:rFonts w:ascii="Arial" w:eastAsia="Malgun Gothic" w:hAnsi="Arial" w:cs="Times New Roman"/>
          <w:kern w:val="0"/>
          <w:sz w:val="20"/>
          <w14:ligatures w14:val="none"/>
        </w:rPr>
        <w:t xml:space="preserve">. These </w:t>
      </w:r>
      <w:r w:rsidR="009F35A9">
        <w:rPr>
          <w:rFonts w:ascii="Arial" w:eastAsia="Malgun Gothic" w:hAnsi="Arial" w:cs="Times New Roman"/>
          <w:kern w:val="0"/>
          <w:sz w:val="20"/>
          <w14:ligatures w14:val="none"/>
        </w:rPr>
        <w:t xml:space="preserve">alignments for </w:t>
      </w:r>
      <w:r w:rsidR="00F51F94">
        <w:rPr>
          <w:rFonts w:ascii="Arial" w:eastAsia="Malgun Gothic" w:hAnsi="Arial" w:cs="Times New Roman"/>
          <w:kern w:val="0"/>
          <w:sz w:val="20"/>
          <w14:ligatures w14:val="none"/>
        </w:rPr>
        <w:t xml:space="preserve">other releases </w:t>
      </w:r>
      <w:r w:rsidR="00A51C44">
        <w:rPr>
          <w:rFonts w:ascii="Arial" w:eastAsia="Malgun Gothic" w:hAnsi="Arial" w:cs="Times New Roman"/>
          <w:kern w:val="0"/>
          <w:sz w:val="20"/>
          <w14:ligatures w14:val="none"/>
        </w:rPr>
        <w:t xml:space="preserve">were not communicated in the LS, but </w:t>
      </w:r>
      <w:r w:rsidR="00F51F94">
        <w:rPr>
          <w:rFonts w:ascii="Arial" w:eastAsia="Malgun Gothic" w:hAnsi="Arial" w:cs="Times New Roman"/>
          <w:kern w:val="0"/>
          <w:sz w:val="20"/>
          <w14:ligatures w14:val="none"/>
        </w:rPr>
        <w:t xml:space="preserve">we </w:t>
      </w:r>
      <w:r w:rsidR="00A51C44">
        <w:rPr>
          <w:rFonts w:ascii="Arial" w:eastAsia="Malgun Gothic" w:hAnsi="Arial" w:cs="Times New Roman"/>
          <w:kern w:val="0"/>
          <w:sz w:val="20"/>
          <w14:ligatures w14:val="none"/>
        </w:rPr>
        <w:t>refer</w:t>
      </w:r>
      <w:r w:rsidR="00F51F94">
        <w:rPr>
          <w:rFonts w:ascii="Arial" w:eastAsia="Malgun Gothic" w:hAnsi="Arial" w:cs="Times New Roman"/>
          <w:kern w:val="0"/>
          <w:sz w:val="20"/>
          <w14:ligatures w14:val="none"/>
        </w:rPr>
        <w:t xml:space="preserve"> them</w:t>
      </w:r>
      <w:r w:rsidR="00A51C44">
        <w:rPr>
          <w:rFonts w:ascii="Arial" w:eastAsia="Malgun Gothic" w:hAnsi="Arial" w:cs="Times New Roman"/>
          <w:kern w:val="0"/>
          <w:sz w:val="20"/>
          <w14:ligatures w14:val="none"/>
        </w:rPr>
        <w:t xml:space="preserve"> below</w:t>
      </w:r>
      <w:r w:rsidR="00F51F94">
        <w:rPr>
          <w:rFonts w:ascii="Arial" w:eastAsia="Malgun Gothic" w:hAnsi="Arial" w:cs="Times New Roman"/>
          <w:kern w:val="0"/>
          <w:sz w:val="20"/>
          <w14:ligatures w14:val="none"/>
        </w:rPr>
        <w:t xml:space="preserve"> for completeness</w:t>
      </w:r>
      <w:r w:rsidR="00A51C44">
        <w:rPr>
          <w:rFonts w:ascii="Arial" w:eastAsia="Malgun Gothic" w:hAnsi="Arial" w:cs="Times New Roman"/>
          <w:kern w:val="0"/>
          <w:sz w:val="20"/>
          <w14:ligatures w14:val="none"/>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0"/>
        <w:gridCol w:w="885"/>
        <w:gridCol w:w="369"/>
        <w:gridCol w:w="870"/>
        <w:gridCol w:w="1484"/>
        <w:gridCol w:w="458"/>
        <w:gridCol w:w="465"/>
        <w:gridCol w:w="2260"/>
        <w:gridCol w:w="1344"/>
        <w:gridCol w:w="785"/>
      </w:tblGrid>
      <w:tr w:rsidR="00F51F94" w:rsidRPr="003C0CE2" w14:paraId="6D5398CE" w14:textId="77777777" w:rsidTr="003C0CE2">
        <w:trPr>
          <w:tblCellSpacing w:w="15" w:type="dxa"/>
        </w:trPr>
        <w:tc>
          <w:tcPr>
            <w:tcW w:w="0" w:type="auto"/>
            <w:vAlign w:val="center"/>
            <w:hideMark/>
          </w:tcPr>
          <w:p w14:paraId="5CA41F48" w14:textId="08B148E2"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 4.1</w:t>
            </w:r>
          </w:p>
        </w:tc>
        <w:tc>
          <w:tcPr>
            <w:tcW w:w="0" w:type="auto"/>
            <w:vAlign w:val="center"/>
            <w:hideMark/>
          </w:tcPr>
          <w:p w14:paraId="1F50F16A" w14:textId="77777777" w:rsidR="003C0CE2" w:rsidRPr="003C0CE2" w:rsidRDefault="003C0CE2" w:rsidP="003C0CE2">
            <w:pPr>
              <w:spacing w:after="200" w:line="240" w:lineRule="auto"/>
              <w:rPr>
                <w:rFonts w:ascii="Arial" w:eastAsia="Malgun Gothic" w:hAnsi="Arial" w:cs="Times New Roman"/>
                <w:kern w:val="0"/>
                <w:sz w:val="20"/>
                <w14:ligatures w14:val="none"/>
              </w:rPr>
            </w:pPr>
            <w:hyperlink r:id="rId8" w:tgtFrame="_blank" w:tooltip="https://www.3gpp.org/ftp/tsg_sa/wg2_arch/tsgs2_171_wuhan_2025-10/docs/s2-2509758.zip" w:history="1">
              <w:r w:rsidRPr="003C0CE2">
                <w:rPr>
                  <w:rStyle w:val="Hyperlink"/>
                  <w:rFonts w:ascii="Arial" w:eastAsia="Malgun Gothic" w:hAnsi="Arial" w:cs="Times New Roman"/>
                  <w:b/>
                  <w:bCs/>
                  <w:kern w:val="0"/>
                  <w:sz w:val="20"/>
                  <w14:ligatures w14:val="none"/>
                </w:rPr>
                <w:t>S2-2509758</w:t>
              </w:r>
            </w:hyperlink>
          </w:p>
        </w:tc>
        <w:tc>
          <w:tcPr>
            <w:tcW w:w="0" w:type="auto"/>
            <w:vAlign w:val="center"/>
            <w:hideMark/>
          </w:tcPr>
          <w:p w14:paraId="7F4A2454"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CR</w:t>
            </w:r>
          </w:p>
        </w:tc>
        <w:tc>
          <w:tcPr>
            <w:tcW w:w="0" w:type="auto"/>
            <w:vAlign w:val="center"/>
            <w:hideMark/>
          </w:tcPr>
          <w:p w14:paraId="5A60ACE4"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Approval</w:t>
            </w:r>
          </w:p>
        </w:tc>
        <w:tc>
          <w:tcPr>
            <w:tcW w:w="0" w:type="auto"/>
            <w:vAlign w:val="center"/>
            <w:hideMark/>
          </w:tcPr>
          <w:p w14:paraId="49D582C4"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23.501 CR6453R2 (Rel-19, 'A'): PEIPS for emergency PDU session</w:t>
            </w:r>
          </w:p>
        </w:tc>
        <w:tc>
          <w:tcPr>
            <w:tcW w:w="0" w:type="auto"/>
            <w:vAlign w:val="center"/>
            <w:hideMark/>
          </w:tcPr>
          <w:p w14:paraId="1F066E2D"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ZTE</w:t>
            </w:r>
          </w:p>
        </w:tc>
        <w:tc>
          <w:tcPr>
            <w:tcW w:w="0" w:type="auto"/>
            <w:vAlign w:val="center"/>
            <w:hideMark/>
          </w:tcPr>
          <w:p w14:paraId="54BD6713"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Rel-19</w:t>
            </w:r>
          </w:p>
        </w:tc>
        <w:tc>
          <w:tcPr>
            <w:tcW w:w="0" w:type="auto"/>
            <w:vAlign w:val="center"/>
            <w:hideMark/>
          </w:tcPr>
          <w:p w14:paraId="01281C9F" w14:textId="77777777" w:rsidR="003C0CE2" w:rsidRPr="003C0CE2" w:rsidRDefault="003C0CE2" w:rsidP="003C0CE2">
            <w:pPr>
              <w:spacing w:after="200" w:line="240" w:lineRule="auto"/>
              <w:rPr>
                <w:rFonts w:ascii="Arial" w:eastAsia="Malgun Gothic" w:hAnsi="Arial" w:cs="Times New Roman"/>
                <w:kern w:val="0"/>
                <w:sz w:val="20"/>
                <w14:ligatures w14:val="none"/>
              </w:rPr>
            </w:pPr>
            <w:proofErr w:type="spellStart"/>
            <w:r w:rsidRPr="003C0CE2">
              <w:rPr>
                <w:rFonts w:ascii="Arial" w:eastAsia="Malgun Gothic" w:hAnsi="Arial" w:cs="Times New Roman"/>
                <w:kern w:val="0"/>
                <w:sz w:val="20"/>
                <w14:ligatures w14:val="none"/>
              </w:rPr>
              <w:t>NR_UE_pow_sav_enh</w:t>
            </w:r>
            <w:proofErr w:type="spellEnd"/>
            <w:r w:rsidRPr="003C0CE2">
              <w:rPr>
                <w:rFonts w:ascii="Arial" w:eastAsia="Malgun Gothic" w:hAnsi="Arial" w:cs="Times New Roman"/>
                <w:kern w:val="0"/>
                <w:sz w:val="20"/>
                <w14:ligatures w14:val="none"/>
              </w:rPr>
              <w:t>-Core, TEI17</w:t>
            </w:r>
          </w:p>
        </w:tc>
        <w:tc>
          <w:tcPr>
            <w:tcW w:w="0" w:type="auto"/>
            <w:vAlign w:val="center"/>
            <w:hideMark/>
          </w:tcPr>
          <w:p w14:paraId="7ADEB5A2"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Revision of S2-2509471. Agreed in parallel session. Block approved</w:t>
            </w:r>
          </w:p>
        </w:tc>
        <w:tc>
          <w:tcPr>
            <w:tcW w:w="0" w:type="auto"/>
            <w:vAlign w:val="center"/>
            <w:hideMark/>
          </w:tcPr>
          <w:p w14:paraId="4CEAF8B2"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b/>
                <w:bCs/>
                <w:kern w:val="0"/>
                <w:sz w:val="20"/>
                <w14:ligatures w14:val="none"/>
              </w:rPr>
              <w:t>Agreed</w:t>
            </w:r>
          </w:p>
        </w:tc>
      </w:tr>
    </w:tbl>
    <w:p w14:paraId="3B1A165D"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0"/>
        <w:gridCol w:w="885"/>
        <w:gridCol w:w="369"/>
        <w:gridCol w:w="870"/>
        <w:gridCol w:w="1484"/>
        <w:gridCol w:w="458"/>
        <w:gridCol w:w="465"/>
        <w:gridCol w:w="2260"/>
        <w:gridCol w:w="1344"/>
        <w:gridCol w:w="785"/>
      </w:tblGrid>
      <w:tr w:rsidR="003C0CE2" w:rsidRPr="003C0CE2" w14:paraId="10BBC613" w14:textId="77777777" w:rsidTr="003C0CE2">
        <w:trPr>
          <w:tblCellSpacing w:w="15" w:type="dxa"/>
        </w:trPr>
        <w:tc>
          <w:tcPr>
            <w:tcW w:w="0" w:type="auto"/>
            <w:vAlign w:val="center"/>
            <w:hideMark/>
          </w:tcPr>
          <w:p w14:paraId="13CB80E8" w14:textId="533C5009"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 4.1</w:t>
            </w:r>
          </w:p>
        </w:tc>
        <w:tc>
          <w:tcPr>
            <w:tcW w:w="0" w:type="auto"/>
            <w:vAlign w:val="center"/>
            <w:hideMark/>
          </w:tcPr>
          <w:p w14:paraId="011CF1B2" w14:textId="77777777" w:rsidR="003C0CE2" w:rsidRPr="003C0CE2" w:rsidRDefault="003C0CE2" w:rsidP="003C0CE2">
            <w:pPr>
              <w:spacing w:after="200" w:line="240" w:lineRule="auto"/>
              <w:rPr>
                <w:rFonts w:ascii="Arial" w:eastAsia="Malgun Gothic" w:hAnsi="Arial" w:cs="Times New Roman"/>
                <w:kern w:val="0"/>
                <w:sz w:val="20"/>
                <w14:ligatures w14:val="none"/>
              </w:rPr>
            </w:pPr>
            <w:hyperlink r:id="rId9" w:tgtFrame="_blank" w:tooltip="https://www.3gpp.org/ftp/tsg_sa/wg2_arch/tsgs2_171_wuhan_2025-10/docs/s2-2509757.zip" w:history="1">
              <w:r w:rsidRPr="003C0CE2">
                <w:rPr>
                  <w:rStyle w:val="Hyperlink"/>
                  <w:rFonts w:ascii="Arial" w:eastAsia="Malgun Gothic" w:hAnsi="Arial" w:cs="Times New Roman"/>
                  <w:b/>
                  <w:bCs/>
                  <w:kern w:val="0"/>
                  <w:sz w:val="20"/>
                  <w14:ligatures w14:val="none"/>
                </w:rPr>
                <w:t>S2-2509757</w:t>
              </w:r>
            </w:hyperlink>
          </w:p>
        </w:tc>
        <w:tc>
          <w:tcPr>
            <w:tcW w:w="0" w:type="auto"/>
            <w:vAlign w:val="center"/>
            <w:hideMark/>
          </w:tcPr>
          <w:p w14:paraId="4E70E0A0"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CR</w:t>
            </w:r>
          </w:p>
        </w:tc>
        <w:tc>
          <w:tcPr>
            <w:tcW w:w="0" w:type="auto"/>
            <w:vAlign w:val="center"/>
            <w:hideMark/>
          </w:tcPr>
          <w:p w14:paraId="5B664559"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Approval</w:t>
            </w:r>
          </w:p>
        </w:tc>
        <w:tc>
          <w:tcPr>
            <w:tcW w:w="0" w:type="auto"/>
            <w:vAlign w:val="center"/>
            <w:hideMark/>
          </w:tcPr>
          <w:p w14:paraId="7D7F49DC"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23.501 CR6468R1 (Rel-18, 'A'): PEIPS for emergency PDU session</w:t>
            </w:r>
          </w:p>
        </w:tc>
        <w:tc>
          <w:tcPr>
            <w:tcW w:w="0" w:type="auto"/>
            <w:vAlign w:val="center"/>
            <w:hideMark/>
          </w:tcPr>
          <w:p w14:paraId="174177A8"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ZTE</w:t>
            </w:r>
          </w:p>
        </w:tc>
        <w:tc>
          <w:tcPr>
            <w:tcW w:w="0" w:type="auto"/>
            <w:vAlign w:val="center"/>
            <w:hideMark/>
          </w:tcPr>
          <w:p w14:paraId="45982FE3"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Rel-18</w:t>
            </w:r>
          </w:p>
        </w:tc>
        <w:tc>
          <w:tcPr>
            <w:tcW w:w="0" w:type="auto"/>
            <w:vAlign w:val="center"/>
            <w:hideMark/>
          </w:tcPr>
          <w:p w14:paraId="7A71F8B8" w14:textId="77777777" w:rsidR="003C0CE2" w:rsidRPr="003C0CE2" w:rsidRDefault="003C0CE2" w:rsidP="003C0CE2">
            <w:pPr>
              <w:spacing w:after="200" w:line="240" w:lineRule="auto"/>
              <w:rPr>
                <w:rFonts w:ascii="Arial" w:eastAsia="Malgun Gothic" w:hAnsi="Arial" w:cs="Times New Roman"/>
                <w:kern w:val="0"/>
                <w:sz w:val="20"/>
                <w14:ligatures w14:val="none"/>
              </w:rPr>
            </w:pPr>
            <w:proofErr w:type="spellStart"/>
            <w:r w:rsidRPr="003C0CE2">
              <w:rPr>
                <w:rFonts w:ascii="Arial" w:eastAsia="Malgun Gothic" w:hAnsi="Arial" w:cs="Times New Roman"/>
                <w:kern w:val="0"/>
                <w:sz w:val="20"/>
                <w14:ligatures w14:val="none"/>
              </w:rPr>
              <w:t>NR_UE_pow_sav_enh</w:t>
            </w:r>
            <w:proofErr w:type="spellEnd"/>
            <w:r w:rsidRPr="003C0CE2">
              <w:rPr>
                <w:rFonts w:ascii="Arial" w:eastAsia="Malgun Gothic" w:hAnsi="Arial" w:cs="Times New Roman"/>
                <w:kern w:val="0"/>
                <w:sz w:val="20"/>
                <w14:ligatures w14:val="none"/>
              </w:rPr>
              <w:t>-Core, TEI17</w:t>
            </w:r>
          </w:p>
        </w:tc>
        <w:tc>
          <w:tcPr>
            <w:tcW w:w="0" w:type="auto"/>
            <w:vAlign w:val="center"/>
            <w:hideMark/>
          </w:tcPr>
          <w:p w14:paraId="015FA235"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Revision of S2-2509473. Agreed in parallel session. Block approved</w:t>
            </w:r>
          </w:p>
        </w:tc>
        <w:tc>
          <w:tcPr>
            <w:tcW w:w="0" w:type="auto"/>
            <w:vAlign w:val="center"/>
            <w:hideMark/>
          </w:tcPr>
          <w:p w14:paraId="4CDE8C5E"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b/>
                <w:bCs/>
                <w:kern w:val="0"/>
                <w:sz w:val="20"/>
                <w14:ligatures w14:val="none"/>
              </w:rPr>
              <w:t>Agreed</w:t>
            </w:r>
          </w:p>
        </w:tc>
      </w:tr>
    </w:tbl>
    <w:p w14:paraId="0EAA7044" w14:textId="77777777" w:rsidR="003C0CE2" w:rsidRP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 </w:t>
      </w:r>
    </w:p>
    <w:p w14:paraId="0D0255BA" w14:textId="3BA19E5F" w:rsidR="003C0CE2" w:rsidRDefault="003C0CE2" w:rsidP="003C0CE2">
      <w:pPr>
        <w:spacing w:after="200" w:line="240" w:lineRule="auto"/>
        <w:rPr>
          <w:rFonts w:ascii="Arial" w:eastAsia="Malgun Gothic" w:hAnsi="Arial" w:cs="Times New Roman"/>
          <w:kern w:val="0"/>
          <w:sz w:val="20"/>
          <w14:ligatures w14:val="none"/>
        </w:rPr>
      </w:pPr>
      <w:r w:rsidRPr="003C0CE2">
        <w:rPr>
          <w:rFonts w:ascii="Arial" w:eastAsia="Malgun Gothic" w:hAnsi="Arial" w:cs="Times New Roman"/>
          <w:kern w:val="0"/>
          <w:sz w:val="20"/>
          <w14:ligatures w14:val="none"/>
        </w:rPr>
        <w:t> </w:t>
      </w:r>
    </w:p>
    <w:p w14:paraId="37BA7AEF" w14:textId="4480B28C" w:rsidR="00934EB6" w:rsidRPr="00345524" w:rsidRDefault="00FF2F03" w:rsidP="000B6C87">
      <w:pPr>
        <w:spacing w:after="200" w:line="240" w:lineRule="auto"/>
        <w:rPr>
          <w:rFonts w:ascii="Arial" w:eastAsia="Malgun Gothic" w:hAnsi="Arial" w:cs="Times New Roman"/>
          <w:b/>
          <w:bCs/>
          <w:kern w:val="0"/>
          <w:sz w:val="20"/>
          <w14:ligatures w14:val="none"/>
        </w:rPr>
      </w:pPr>
      <w:r w:rsidRPr="00345524">
        <w:rPr>
          <w:rFonts w:ascii="Arial" w:eastAsia="Malgun Gothic" w:hAnsi="Arial" w:cs="Times New Roman"/>
          <w:b/>
          <w:bCs/>
          <w:kern w:val="0"/>
          <w:sz w:val="20"/>
          <w14:ligatures w14:val="none"/>
        </w:rPr>
        <w:lastRenderedPageBreak/>
        <w:t xml:space="preserve">Observation 1: SA2 agreed to </w:t>
      </w:r>
      <w:r w:rsidR="00934EB6" w:rsidRPr="00345524">
        <w:rPr>
          <w:rFonts w:ascii="Arial" w:eastAsia="Malgun Gothic" w:hAnsi="Arial" w:cs="Times New Roman"/>
          <w:b/>
          <w:bCs/>
          <w:kern w:val="0"/>
          <w:sz w:val="20"/>
          <w14:ligatures w14:val="none"/>
        </w:rPr>
        <w:t xml:space="preserve">bring back </w:t>
      </w:r>
      <w:r w:rsidR="007C1788" w:rsidRPr="00345524">
        <w:rPr>
          <w:rFonts w:ascii="Arial" w:eastAsia="Malgun Gothic" w:hAnsi="Arial" w:cs="Times New Roman"/>
          <w:b/>
          <w:bCs/>
          <w:kern w:val="0"/>
          <w:sz w:val="20"/>
          <w14:ligatures w14:val="none"/>
        </w:rPr>
        <w:t>the restriction to not use PEI</w:t>
      </w:r>
      <w:r w:rsidR="00F51F94">
        <w:rPr>
          <w:rFonts w:ascii="Arial" w:eastAsia="Malgun Gothic" w:hAnsi="Arial" w:cs="Times New Roman"/>
          <w:b/>
          <w:bCs/>
          <w:kern w:val="0"/>
          <w:sz w:val="20"/>
          <w14:ligatures w14:val="none"/>
        </w:rPr>
        <w:t>PS</w:t>
      </w:r>
      <w:r w:rsidR="007C1788" w:rsidRPr="00345524">
        <w:rPr>
          <w:rFonts w:ascii="Arial" w:eastAsia="Malgun Gothic" w:hAnsi="Arial" w:cs="Times New Roman"/>
          <w:b/>
          <w:bCs/>
          <w:kern w:val="0"/>
          <w:sz w:val="20"/>
          <w14:ligatures w14:val="none"/>
        </w:rPr>
        <w:t xml:space="preserve"> during emergency </w:t>
      </w:r>
      <w:r w:rsidR="00934EB6" w:rsidRPr="00345524">
        <w:rPr>
          <w:rFonts w:ascii="Arial" w:eastAsia="Malgun Gothic" w:hAnsi="Arial" w:cs="Times New Roman"/>
          <w:b/>
          <w:bCs/>
          <w:kern w:val="0"/>
          <w:sz w:val="20"/>
          <w14:ligatures w14:val="none"/>
        </w:rPr>
        <w:t>PDU session, this means there is no</w:t>
      </w:r>
      <w:r w:rsidR="007C1788" w:rsidRPr="00345524">
        <w:rPr>
          <w:rFonts w:ascii="Arial" w:eastAsia="Malgun Gothic" w:hAnsi="Arial" w:cs="Times New Roman"/>
          <w:b/>
          <w:bCs/>
          <w:kern w:val="0"/>
          <w:sz w:val="20"/>
          <w14:ligatures w14:val="none"/>
        </w:rPr>
        <w:t xml:space="preserve"> backwards compatibility issue</w:t>
      </w:r>
      <w:r w:rsidR="00934EB6" w:rsidRPr="00345524">
        <w:rPr>
          <w:rFonts w:ascii="Arial" w:eastAsia="Malgun Gothic" w:hAnsi="Arial" w:cs="Times New Roman"/>
          <w:b/>
          <w:bCs/>
          <w:kern w:val="0"/>
          <w:sz w:val="20"/>
          <w14:ligatures w14:val="none"/>
        </w:rPr>
        <w:t>.</w:t>
      </w:r>
    </w:p>
    <w:p w14:paraId="5AE7DFBA" w14:textId="77777777" w:rsidR="00934EB6" w:rsidRDefault="00934EB6" w:rsidP="000B6C87">
      <w:pPr>
        <w:spacing w:after="200" w:line="240" w:lineRule="auto"/>
        <w:rPr>
          <w:rFonts w:ascii="Arial" w:eastAsia="Malgun Gothic" w:hAnsi="Arial" w:cs="Times New Roman"/>
          <w:kern w:val="0"/>
          <w:sz w:val="20"/>
          <w:lang w:val="en-US"/>
          <w14:ligatures w14:val="none"/>
        </w:rPr>
      </w:pPr>
      <w:r>
        <w:rPr>
          <w:rFonts w:ascii="Arial" w:eastAsia="Malgun Gothic" w:hAnsi="Arial" w:cs="Times New Roman"/>
          <w:kern w:val="0"/>
          <w:sz w:val="20"/>
          <w:lang w:val="en-US"/>
          <w14:ligatures w14:val="none"/>
        </w:rPr>
        <w:t>In current TS 38.300 it is stated that:</w:t>
      </w:r>
    </w:p>
    <w:tbl>
      <w:tblPr>
        <w:tblStyle w:val="TableGrid"/>
        <w:tblW w:w="0" w:type="auto"/>
        <w:tblLook w:val="04A0" w:firstRow="1" w:lastRow="0" w:firstColumn="1" w:lastColumn="0" w:noHBand="0" w:noVBand="1"/>
      </w:tblPr>
      <w:tblGrid>
        <w:gridCol w:w="9350"/>
      </w:tblGrid>
      <w:tr w:rsidR="00934EB6" w14:paraId="1AC0C393" w14:textId="77777777" w:rsidTr="00934EB6">
        <w:tc>
          <w:tcPr>
            <w:tcW w:w="9350" w:type="dxa"/>
          </w:tcPr>
          <w:p w14:paraId="7B1092E3" w14:textId="5EF1B3D7" w:rsidR="00B70FC2" w:rsidRDefault="00B70FC2" w:rsidP="00B70FC2">
            <w:pPr>
              <w:rPr>
                <w:rFonts w:eastAsia="SimSun"/>
                <w:lang w:eastAsia="zh-CN"/>
              </w:rPr>
            </w:pPr>
            <w:r>
              <w:rPr>
                <w:rFonts w:eastAsia="SimSun"/>
                <w:lang w:eastAsia="zh-CN"/>
              </w:rPr>
              <w:t xml:space="preserve">The AMF provides to the </w:t>
            </w:r>
            <w:r>
              <w:rPr>
                <w:lang w:eastAsia="zh-CN"/>
              </w:rPr>
              <w:t>NG-RAN node</w:t>
            </w:r>
            <w:r>
              <w:rPr>
                <w:rFonts w:eastAsia="SimSun"/>
                <w:lang w:eastAsia="zh-CN"/>
              </w:rPr>
              <w:t xml:space="preserve"> the Core Network Assistance Information </w:t>
            </w:r>
            <w:r>
              <w:rPr>
                <w:lang w:eastAsia="zh-CN"/>
              </w:rPr>
              <w:t>to assist the NG-RAN node's decision whether the UE can be sent to RRC</w:t>
            </w:r>
            <w:r>
              <w:rPr>
                <w:rFonts w:eastAsia="SimSun"/>
                <w:lang w:eastAsia="zh-CN"/>
              </w:rPr>
              <w:t>_</w:t>
            </w:r>
            <w:r>
              <w:rPr>
                <w:lang w:eastAsia="zh-CN"/>
              </w:rPr>
              <w:t>INACTIVE, and to assist UE configuration and paging in RRC_INACTIVE.</w:t>
            </w:r>
            <w:r>
              <w:rPr>
                <w:rFonts w:eastAsia="SimSun"/>
                <w:lang w:eastAsia="zh-CN"/>
              </w:rPr>
              <w:t xml:space="preserve"> The Core Network Assistance Information includes</w:t>
            </w:r>
            <w:r>
              <w:rPr>
                <w:rFonts w:eastAsia="SimSun" w:hint="eastAsia"/>
                <w:lang w:eastAsia="zh-CN"/>
              </w:rPr>
              <w:t>:</w:t>
            </w:r>
            <w:r>
              <w:rPr>
                <w:rFonts w:eastAsia="SimSun"/>
                <w:lang w:eastAsia="zh-CN"/>
              </w:rPr>
              <w:t xml:space="preserve"> […]</w:t>
            </w:r>
          </w:p>
          <w:p w14:paraId="3085DECA" w14:textId="4AC8038D" w:rsidR="00934EB6" w:rsidRPr="00B70FC2" w:rsidRDefault="00B70FC2" w:rsidP="00B70FC2">
            <w:r>
              <w:rPr>
                <w:lang w:eastAsia="zh-CN"/>
              </w:rPr>
              <w:t xml:space="preserve">The </w:t>
            </w:r>
            <w:r>
              <w:rPr>
                <w:rFonts w:cs="Arial"/>
                <w:lang w:eastAsia="zh-CN"/>
              </w:rPr>
              <w:t>PEI with Paging Subgrouping assistance information</w:t>
            </w:r>
            <w:r>
              <w:rPr>
                <w:rFonts w:cs="Arial" w:hint="eastAsia"/>
                <w:lang w:eastAsia="zh-CN"/>
              </w:rPr>
              <w:t>, which may be</w:t>
            </w:r>
            <w:r>
              <w:rPr>
                <w:rFonts w:cs="Arial"/>
                <w:lang w:eastAsia="zh-CN"/>
              </w:rPr>
              <w:t xml:space="preserve"> </w:t>
            </w:r>
            <w:proofErr w:type="gramStart"/>
            <w:r>
              <w:rPr>
                <w:rFonts w:cs="Arial" w:hint="eastAsia"/>
                <w:lang w:eastAsia="zh-CN"/>
              </w:rPr>
              <w:t>taken into account</w:t>
            </w:r>
            <w:proofErr w:type="gramEnd"/>
            <w:r>
              <w:rPr>
                <w:rFonts w:cs="Arial" w:hint="eastAsia"/>
                <w:lang w:eastAsia="zh-CN"/>
              </w:rPr>
              <w:t xml:space="preserve"> by the NG-RAN node </w:t>
            </w:r>
            <w:r>
              <w:rPr>
                <w:rFonts w:cs="Arial"/>
                <w:lang w:eastAsia="zh-CN"/>
              </w:rPr>
              <w:t xml:space="preserve">for subgroup paging in </w:t>
            </w:r>
            <w:r>
              <w:rPr>
                <w:lang w:eastAsia="zh-CN"/>
              </w:rPr>
              <w:t>RRC</w:t>
            </w:r>
            <w:r>
              <w:rPr>
                <w:rFonts w:eastAsia="SimSun"/>
                <w:lang w:eastAsia="zh-CN"/>
              </w:rPr>
              <w:t>_</w:t>
            </w:r>
            <w:r>
              <w:rPr>
                <w:lang w:eastAsia="zh-CN"/>
              </w:rPr>
              <w:t>INACTIVE</w:t>
            </w:r>
            <w:r>
              <w:rPr>
                <w:rFonts w:hint="eastAsia"/>
                <w:lang w:eastAsia="zh-CN"/>
              </w:rPr>
              <w:t>,</w:t>
            </w:r>
            <w:r>
              <w:rPr>
                <w:lang w:eastAsia="zh-CN"/>
              </w:rPr>
              <w:t xml:space="preserve"> </w:t>
            </w:r>
            <w:r w:rsidRPr="00B70FC2">
              <w:rPr>
                <w:highlight w:val="yellow"/>
                <w:lang w:eastAsia="zh-CN"/>
              </w:rPr>
              <w:t>except when the UE context contains an emergency PDU session in which case the PEI with Paging Subgrouping assistance information shall not be used</w:t>
            </w:r>
            <w:r w:rsidRPr="00B70FC2">
              <w:rPr>
                <w:rFonts w:cs="Arial"/>
                <w:highlight w:val="yellow"/>
                <w:lang w:eastAsia="zh-CN"/>
              </w:rPr>
              <w:t xml:space="preserve"> according to TS 24.501</w:t>
            </w:r>
            <w:r>
              <w:rPr>
                <w:rFonts w:cs="Arial"/>
                <w:lang w:eastAsia="zh-CN"/>
              </w:rPr>
              <w:t xml:space="preserve"> [28].</w:t>
            </w:r>
          </w:p>
        </w:tc>
      </w:tr>
    </w:tbl>
    <w:p w14:paraId="370123AC" w14:textId="5CCDB6BA" w:rsidR="000B6C87" w:rsidRDefault="000B6C87" w:rsidP="000B6C87">
      <w:pPr>
        <w:spacing w:after="200" w:line="240" w:lineRule="auto"/>
        <w:rPr>
          <w:rFonts w:ascii="Arial" w:eastAsia="Malgun Gothic" w:hAnsi="Arial" w:cs="Times New Roman"/>
          <w:kern w:val="0"/>
          <w:sz w:val="20"/>
          <w:lang w:val="en-US"/>
          <w14:ligatures w14:val="none"/>
        </w:rPr>
      </w:pPr>
      <w:r w:rsidRPr="000B6C87">
        <w:rPr>
          <w:rFonts w:ascii="Arial" w:eastAsia="Malgun Gothic" w:hAnsi="Arial" w:cs="Times New Roman"/>
          <w:kern w:val="0"/>
          <w:sz w:val="20"/>
          <w:lang w:val="en-US"/>
          <w14:ligatures w14:val="none"/>
        </w:rPr>
        <w:t xml:space="preserve">  </w:t>
      </w:r>
    </w:p>
    <w:p w14:paraId="1E8371A7" w14:textId="5003F777" w:rsidR="00B70FC2" w:rsidRDefault="00B70FC2" w:rsidP="000B6C87">
      <w:pPr>
        <w:spacing w:after="200" w:line="240" w:lineRule="auto"/>
        <w:rPr>
          <w:rFonts w:ascii="Arial" w:eastAsia="Malgun Gothic" w:hAnsi="Arial" w:cs="Times New Roman"/>
          <w:kern w:val="0"/>
          <w:sz w:val="20"/>
          <w:lang w:val="en-US"/>
          <w14:ligatures w14:val="none"/>
        </w:rPr>
      </w:pPr>
      <w:r>
        <w:rPr>
          <w:rFonts w:ascii="Arial" w:eastAsia="Malgun Gothic" w:hAnsi="Arial" w:cs="Times New Roman"/>
          <w:kern w:val="0"/>
          <w:sz w:val="20"/>
          <w:lang w:val="en-US"/>
          <w14:ligatures w14:val="none"/>
        </w:rPr>
        <w:t>This clause fr</w:t>
      </w:r>
      <w:r w:rsidR="00014286">
        <w:rPr>
          <w:rFonts w:ascii="Arial" w:eastAsia="Malgun Gothic" w:hAnsi="Arial" w:cs="Times New Roman"/>
          <w:kern w:val="0"/>
          <w:sz w:val="20"/>
          <w:lang w:val="en-US"/>
          <w14:ligatures w14:val="none"/>
        </w:rPr>
        <w:t>o</w:t>
      </w:r>
      <w:r>
        <w:rPr>
          <w:rFonts w:ascii="Arial" w:eastAsia="Malgun Gothic" w:hAnsi="Arial" w:cs="Times New Roman"/>
          <w:kern w:val="0"/>
          <w:sz w:val="20"/>
          <w:lang w:val="en-US"/>
          <w14:ligatures w14:val="none"/>
        </w:rPr>
        <w:t>m TS 38.300 refers to restriction of usage of PEI</w:t>
      </w:r>
      <w:r w:rsidR="0022696A">
        <w:rPr>
          <w:rFonts w:ascii="Arial" w:eastAsia="Malgun Gothic" w:hAnsi="Arial" w:cs="Times New Roman"/>
          <w:kern w:val="0"/>
          <w:sz w:val="20"/>
          <w:lang w:val="en-US"/>
          <w14:ligatures w14:val="none"/>
        </w:rPr>
        <w:t>PS</w:t>
      </w:r>
      <w:r>
        <w:rPr>
          <w:rFonts w:ascii="Arial" w:eastAsia="Malgun Gothic" w:hAnsi="Arial" w:cs="Times New Roman"/>
          <w:kern w:val="0"/>
          <w:sz w:val="20"/>
          <w:lang w:val="en-US"/>
          <w14:ligatures w14:val="none"/>
        </w:rPr>
        <w:t xml:space="preserve"> during RAN Paging w</w:t>
      </w:r>
      <w:r w:rsidR="00014286">
        <w:rPr>
          <w:rFonts w:ascii="Arial" w:eastAsia="Malgun Gothic" w:hAnsi="Arial" w:cs="Times New Roman"/>
          <w:kern w:val="0"/>
          <w:sz w:val="20"/>
          <w:lang w:val="en-US"/>
          <w14:ligatures w14:val="none"/>
        </w:rPr>
        <w:t xml:space="preserve">hen the UE context has an </w:t>
      </w:r>
      <w:r w:rsidR="00014286" w:rsidRPr="00014286">
        <w:rPr>
          <w:rFonts w:ascii="Arial" w:eastAsia="Malgun Gothic" w:hAnsi="Arial" w:cs="Times New Roman"/>
          <w:kern w:val="0"/>
          <w:sz w:val="20"/>
          <w:lang w:val="en-US"/>
          <w14:ligatures w14:val="none"/>
        </w:rPr>
        <w:t>emergency PDU session</w:t>
      </w:r>
      <w:r w:rsidR="00014286">
        <w:rPr>
          <w:rFonts w:ascii="Arial" w:eastAsia="Malgun Gothic" w:hAnsi="Arial" w:cs="Times New Roman"/>
          <w:kern w:val="0"/>
          <w:sz w:val="20"/>
          <w:lang w:val="en-US"/>
          <w14:ligatures w14:val="none"/>
        </w:rPr>
        <w:t xml:space="preserve">. However, since it was agreed that the UE can also be released to RRC_IDLE (by implementation) during </w:t>
      </w:r>
      <w:r w:rsidR="00014286" w:rsidRPr="00014286">
        <w:rPr>
          <w:rFonts w:ascii="Arial" w:eastAsia="Malgun Gothic" w:hAnsi="Arial" w:cs="Times New Roman"/>
          <w:kern w:val="0"/>
          <w:sz w:val="20"/>
          <w:lang w:val="en-US"/>
          <w14:ligatures w14:val="none"/>
        </w:rPr>
        <w:t>emergency PDU session</w:t>
      </w:r>
      <w:r w:rsidR="00014286">
        <w:rPr>
          <w:rFonts w:ascii="Arial" w:eastAsia="Malgun Gothic" w:hAnsi="Arial" w:cs="Times New Roman"/>
          <w:kern w:val="0"/>
          <w:sz w:val="20"/>
          <w:lang w:val="en-US"/>
          <w14:ligatures w14:val="none"/>
        </w:rPr>
        <w:t xml:space="preserve">, then the restriction should also be captured in the PAGING message case. Currently there is no such restriction in TS 38.413 Paging Procedure </w:t>
      </w:r>
      <w:r w:rsidR="0022696A">
        <w:rPr>
          <w:rFonts w:ascii="Arial" w:eastAsia="Malgun Gothic" w:hAnsi="Arial" w:cs="Times New Roman"/>
          <w:kern w:val="0"/>
          <w:sz w:val="20"/>
          <w:lang w:val="en-US"/>
          <w14:ligatures w14:val="none"/>
        </w:rPr>
        <w:t xml:space="preserve">for PEIPS </w:t>
      </w:r>
      <w:r w:rsidR="00014286">
        <w:rPr>
          <w:rFonts w:ascii="Arial" w:eastAsia="Malgun Gothic" w:hAnsi="Arial" w:cs="Times New Roman"/>
          <w:kern w:val="0"/>
          <w:sz w:val="20"/>
          <w:lang w:val="en-US"/>
          <w14:ligatures w14:val="none"/>
        </w:rPr>
        <w:t>section copied below:</w:t>
      </w:r>
    </w:p>
    <w:tbl>
      <w:tblPr>
        <w:tblStyle w:val="TableGrid"/>
        <w:tblW w:w="0" w:type="auto"/>
        <w:tblLook w:val="04A0" w:firstRow="1" w:lastRow="0" w:firstColumn="1" w:lastColumn="0" w:noHBand="0" w:noVBand="1"/>
      </w:tblPr>
      <w:tblGrid>
        <w:gridCol w:w="9350"/>
      </w:tblGrid>
      <w:tr w:rsidR="00014286" w14:paraId="6E295A78" w14:textId="77777777" w:rsidTr="00014286">
        <w:tc>
          <w:tcPr>
            <w:tcW w:w="9350" w:type="dxa"/>
          </w:tcPr>
          <w:p w14:paraId="16D11543" w14:textId="7E83318A" w:rsidR="00014286" w:rsidRPr="00014286" w:rsidRDefault="00014286" w:rsidP="000B6C87">
            <w:pPr>
              <w:spacing w:after="200"/>
              <w:rPr>
                <w:rFonts w:ascii="Arial" w:eastAsia="Malgun Gothic" w:hAnsi="Arial"/>
              </w:rPr>
            </w:pPr>
            <w:r w:rsidRPr="00014286">
              <w:rPr>
                <w:rFonts w:ascii="Arial" w:eastAsia="Malgun Gothic" w:hAnsi="Arial"/>
              </w:rPr>
              <w:t xml:space="preserve">If the </w:t>
            </w:r>
            <w:r w:rsidRPr="00014286">
              <w:rPr>
                <w:rFonts w:ascii="Arial" w:eastAsia="Malgun Gothic" w:hAnsi="Arial"/>
                <w:i/>
              </w:rPr>
              <w:t xml:space="preserve">PEIPS Assistance Information </w:t>
            </w:r>
            <w:r w:rsidRPr="00014286">
              <w:rPr>
                <w:rFonts w:ascii="Arial" w:eastAsia="Malgun Gothic" w:hAnsi="Arial"/>
              </w:rPr>
              <w:t>IE is included in the PAGING message, the NG-RAN node shall, if supported, use it for paging subgrouping of the UE, as specified in TS 38.300 [8].</w:t>
            </w:r>
          </w:p>
        </w:tc>
      </w:tr>
    </w:tbl>
    <w:p w14:paraId="66E2310D" w14:textId="77777777" w:rsidR="00014286" w:rsidRDefault="00014286" w:rsidP="000B6C87">
      <w:pPr>
        <w:spacing w:after="200" w:line="240" w:lineRule="auto"/>
        <w:rPr>
          <w:rFonts w:ascii="Arial" w:eastAsia="Malgun Gothic" w:hAnsi="Arial" w:cs="Times New Roman"/>
          <w:kern w:val="0"/>
          <w:sz w:val="20"/>
          <w:lang w:val="en-US"/>
          <w14:ligatures w14:val="none"/>
        </w:rPr>
      </w:pPr>
    </w:p>
    <w:p w14:paraId="1D31A255" w14:textId="43396400" w:rsidR="00014286" w:rsidRDefault="00014286" w:rsidP="000B6C87">
      <w:pPr>
        <w:spacing w:after="200" w:line="240" w:lineRule="auto"/>
        <w:rPr>
          <w:rFonts w:ascii="Arial" w:eastAsia="Malgun Gothic" w:hAnsi="Arial" w:cs="Times New Roman"/>
          <w:kern w:val="0"/>
          <w:sz w:val="20"/>
          <w:lang w:val="en-US"/>
          <w14:ligatures w14:val="none"/>
        </w:rPr>
      </w:pPr>
      <w:r>
        <w:rPr>
          <w:rFonts w:ascii="Arial" w:eastAsia="Malgun Gothic" w:hAnsi="Arial" w:cs="Times New Roman"/>
          <w:kern w:val="0"/>
          <w:sz w:val="20"/>
          <w:lang w:val="en-US"/>
          <w14:ligatures w14:val="none"/>
        </w:rPr>
        <w:t>We note also that TS 23.501</w:t>
      </w:r>
      <w:r w:rsidR="0022696A">
        <w:rPr>
          <w:rFonts w:ascii="Arial" w:eastAsia="Malgun Gothic" w:hAnsi="Arial" w:cs="Times New Roman"/>
          <w:kern w:val="0"/>
          <w:sz w:val="20"/>
          <w:lang w:val="en-US"/>
          <w14:ligatures w14:val="none"/>
        </w:rPr>
        <w:t xml:space="preserve"> </w:t>
      </w:r>
      <w:r>
        <w:rPr>
          <w:rFonts w:ascii="Arial" w:eastAsia="Malgun Gothic" w:hAnsi="Arial" w:cs="Times New Roman"/>
          <w:kern w:val="0"/>
          <w:sz w:val="20"/>
          <w:lang w:val="en-US"/>
          <w14:ligatures w14:val="none"/>
        </w:rPr>
        <w:t>text did not agree on any behavior from AMF side to not include the PEIPS in the message towards RAN, as shown below.</w:t>
      </w:r>
    </w:p>
    <w:tbl>
      <w:tblPr>
        <w:tblStyle w:val="TableGrid"/>
        <w:tblW w:w="0" w:type="auto"/>
        <w:tblLook w:val="04A0" w:firstRow="1" w:lastRow="0" w:firstColumn="1" w:lastColumn="0" w:noHBand="0" w:noVBand="1"/>
      </w:tblPr>
      <w:tblGrid>
        <w:gridCol w:w="9350"/>
      </w:tblGrid>
      <w:tr w:rsidR="00014286" w14:paraId="28A403AD" w14:textId="77777777" w:rsidTr="00014286">
        <w:tc>
          <w:tcPr>
            <w:tcW w:w="9350" w:type="dxa"/>
          </w:tcPr>
          <w:p w14:paraId="2AC37D20" w14:textId="618B0FA9" w:rsidR="00014286" w:rsidRPr="00014286" w:rsidRDefault="00014286" w:rsidP="00014286">
            <w:pPr>
              <w:spacing w:after="180"/>
              <w:rPr>
                <w:rFonts w:eastAsia="SimSun"/>
              </w:rPr>
            </w:pPr>
            <w:r w:rsidRPr="00014286">
              <w:rPr>
                <w:rFonts w:eastAsia="SimSun"/>
              </w:rPr>
              <w:t xml:space="preserve">If the AMF has determined AMF PEIPS Assistance Information, the AMF shall provide it to NG RAN when paging the UE. In addition, </w:t>
            </w:r>
            <w:proofErr w:type="gramStart"/>
            <w:r w:rsidRPr="00014286">
              <w:rPr>
                <w:rFonts w:eastAsia="SimSun"/>
              </w:rPr>
              <w:t>in order to</w:t>
            </w:r>
            <w:proofErr w:type="gramEnd"/>
            <w:r w:rsidRPr="00014286">
              <w:rPr>
                <w:rFonts w:eastAsia="SimSun"/>
              </w:rPr>
              <w:t xml:space="preserve"> support PEIPS for UEs in RRC_INACTIVE mode, the AMF shall provide the AMF PEIPS Assistance Information to NG-RAN as part of the RRC Inactive Assistance Information.</w:t>
            </w:r>
          </w:p>
        </w:tc>
      </w:tr>
    </w:tbl>
    <w:p w14:paraId="05CEDF4C" w14:textId="77777777" w:rsidR="003314D2" w:rsidRDefault="003314D2" w:rsidP="000B6C87">
      <w:pPr>
        <w:spacing w:after="200" w:line="240" w:lineRule="auto"/>
        <w:rPr>
          <w:rFonts w:ascii="Arial" w:eastAsia="Malgun Gothic" w:hAnsi="Arial" w:cs="Times New Roman"/>
          <w:kern w:val="0"/>
          <w:sz w:val="20"/>
          <w:lang w:val="en-US"/>
          <w14:ligatures w14:val="none"/>
        </w:rPr>
      </w:pPr>
    </w:p>
    <w:p w14:paraId="5AAB8978" w14:textId="01CBE2F7" w:rsidR="00014286" w:rsidRDefault="00014286" w:rsidP="000B6C87">
      <w:pPr>
        <w:spacing w:after="200" w:line="240" w:lineRule="auto"/>
        <w:rPr>
          <w:rFonts w:ascii="Arial" w:eastAsia="Malgun Gothic" w:hAnsi="Arial" w:cs="Times New Roman"/>
          <w:kern w:val="0"/>
          <w:sz w:val="20"/>
          <w14:ligatures w14:val="none"/>
        </w:rPr>
      </w:pPr>
      <w:r>
        <w:rPr>
          <w:rFonts w:ascii="Arial" w:eastAsia="Malgun Gothic" w:hAnsi="Arial" w:cs="Times New Roman"/>
          <w:kern w:val="0"/>
          <w:sz w:val="20"/>
          <w:lang w:val="en-US"/>
          <w14:ligatures w14:val="none"/>
        </w:rPr>
        <w:t xml:space="preserve">Therefore, it should be clarified that during RAN paging, the gNB does not </w:t>
      </w:r>
      <w:r w:rsidR="003314D2">
        <w:rPr>
          <w:rFonts w:ascii="Arial" w:eastAsia="Malgun Gothic" w:hAnsi="Arial" w:cs="Times New Roman"/>
          <w:kern w:val="0"/>
          <w:sz w:val="20"/>
          <w:lang w:val="en-US"/>
          <w14:ligatures w14:val="none"/>
        </w:rPr>
        <w:t>use</w:t>
      </w:r>
      <w:r>
        <w:rPr>
          <w:rFonts w:ascii="Arial" w:eastAsia="Malgun Gothic" w:hAnsi="Arial" w:cs="Times New Roman"/>
          <w:kern w:val="0"/>
          <w:sz w:val="20"/>
          <w:lang w:val="en-US"/>
          <w14:ligatures w14:val="none"/>
        </w:rPr>
        <w:t xml:space="preserve"> PEIPS in case the UE context has an </w:t>
      </w:r>
      <w:r w:rsidRPr="00014286">
        <w:rPr>
          <w:rFonts w:ascii="Arial" w:eastAsia="Malgun Gothic" w:hAnsi="Arial" w:cs="Times New Roman"/>
          <w:kern w:val="0"/>
          <w:sz w:val="20"/>
          <w14:ligatures w14:val="none"/>
        </w:rPr>
        <w:t>emergency PDU session</w:t>
      </w:r>
      <w:r>
        <w:rPr>
          <w:rFonts w:ascii="Arial" w:eastAsia="Malgun Gothic" w:hAnsi="Arial" w:cs="Times New Roman"/>
          <w:kern w:val="0"/>
          <w:sz w:val="20"/>
          <w14:ligatures w14:val="none"/>
        </w:rPr>
        <w:t>.</w:t>
      </w:r>
    </w:p>
    <w:p w14:paraId="172F4A11" w14:textId="5C447253" w:rsidR="00014286" w:rsidRPr="00345524" w:rsidRDefault="00014286" w:rsidP="000B6C87">
      <w:pPr>
        <w:spacing w:after="200" w:line="240" w:lineRule="auto"/>
        <w:rPr>
          <w:rFonts w:ascii="Arial" w:eastAsia="Malgun Gothic" w:hAnsi="Arial" w:cs="Times New Roman"/>
          <w:b/>
          <w:bCs/>
          <w:kern w:val="0"/>
          <w:sz w:val="20"/>
          <w14:ligatures w14:val="none"/>
        </w:rPr>
      </w:pPr>
      <w:r w:rsidRPr="00345524">
        <w:rPr>
          <w:rFonts w:ascii="Arial" w:eastAsia="Malgun Gothic" w:hAnsi="Arial" w:cs="Times New Roman"/>
          <w:b/>
          <w:bCs/>
          <w:kern w:val="0"/>
          <w:sz w:val="20"/>
          <w14:ligatures w14:val="none"/>
        </w:rPr>
        <w:t>Observation 2: Since the UE can be</w:t>
      </w:r>
      <w:r w:rsidRPr="00345524">
        <w:rPr>
          <w:rFonts w:ascii="Arial" w:eastAsia="Malgun Gothic" w:hAnsi="Arial" w:cs="Times New Roman"/>
          <w:b/>
          <w:bCs/>
          <w:kern w:val="0"/>
          <w:sz w:val="20"/>
          <w:lang w:val="en-US"/>
          <w14:ligatures w14:val="none"/>
        </w:rPr>
        <w:t xml:space="preserve"> released to RRC_IDLE (by implementation) during emergency PDU session, the PAGING message should also include the </w:t>
      </w:r>
      <w:r w:rsidRPr="00345524">
        <w:rPr>
          <w:rFonts w:ascii="Arial" w:eastAsia="Malgun Gothic" w:hAnsi="Arial" w:cs="Times New Roman"/>
          <w:b/>
          <w:bCs/>
          <w:kern w:val="0"/>
          <w:sz w:val="20"/>
          <w14:ligatures w14:val="none"/>
        </w:rPr>
        <w:t>restriction to not use PEI</w:t>
      </w:r>
      <w:r w:rsidR="003314D2">
        <w:rPr>
          <w:rFonts w:ascii="Arial" w:eastAsia="Malgun Gothic" w:hAnsi="Arial" w:cs="Times New Roman"/>
          <w:b/>
          <w:bCs/>
          <w:kern w:val="0"/>
          <w:sz w:val="20"/>
          <w14:ligatures w14:val="none"/>
        </w:rPr>
        <w:t>PS</w:t>
      </w:r>
      <w:r w:rsidRPr="00345524">
        <w:rPr>
          <w:rFonts w:ascii="Arial" w:eastAsia="Malgun Gothic" w:hAnsi="Arial" w:cs="Times New Roman"/>
          <w:b/>
          <w:bCs/>
          <w:kern w:val="0"/>
          <w:sz w:val="20"/>
          <w14:ligatures w14:val="none"/>
        </w:rPr>
        <w:t xml:space="preserve"> during emergency PDU session, </w:t>
      </w:r>
      <w:proofErr w:type="gramStart"/>
      <w:r w:rsidRPr="00345524">
        <w:rPr>
          <w:rFonts w:ascii="Arial" w:eastAsia="Malgun Gothic" w:hAnsi="Arial" w:cs="Times New Roman"/>
          <w:b/>
          <w:bCs/>
          <w:kern w:val="0"/>
          <w:sz w:val="20"/>
          <w14:ligatures w14:val="none"/>
        </w:rPr>
        <w:t>similar to</w:t>
      </w:r>
      <w:proofErr w:type="gramEnd"/>
      <w:r w:rsidRPr="00345524">
        <w:rPr>
          <w:rFonts w:ascii="Arial" w:eastAsia="Malgun Gothic" w:hAnsi="Arial" w:cs="Times New Roman"/>
          <w:b/>
          <w:bCs/>
          <w:kern w:val="0"/>
          <w:sz w:val="20"/>
          <w14:ligatures w14:val="none"/>
        </w:rPr>
        <w:t xml:space="preserve"> RRC_INACTIVE case.</w:t>
      </w:r>
    </w:p>
    <w:p w14:paraId="3D531165" w14:textId="5751888A" w:rsidR="00345524" w:rsidRPr="00345524" w:rsidRDefault="00014286" w:rsidP="00345524">
      <w:pPr>
        <w:spacing w:after="200" w:line="240" w:lineRule="auto"/>
        <w:rPr>
          <w:rFonts w:ascii="Arial" w:eastAsia="Malgun Gothic" w:hAnsi="Arial" w:cs="Times New Roman"/>
          <w:b/>
          <w:bCs/>
          <w:kern w:val="0"/>
          <w:sz w:val="20"/>
          <w14:ligatures w14:val="none"/>
        </w:rPr>
      </w:pPr>
      <w:r w:rsidRPr="00345524">
        <w:rPr>
          <w:rFonts w:ascii="Arial" w:eastAsia="Malgun Gothic" w:hAnsi="Arial" w:cs="Times New Roman"/>
          <w:b/>
          <w:bCs/>
          <w:kern w:val="0"/>
          <w:sz w:val="20"/>
          <w14:ligatures w14:val="none"/>
        </w:rPr>
        <w:t>Proposal 1: Update procedural text in NGAP for Paging message that when PEIPS is included</w:t>
      </w:r>
      <w:r w:rsidR="00345524" w:rsidRPr="00345524">
        <w:rPr>
          <w:rFonts w:ascii="Arial" w:eastAsia="Malgun Gothic" w:hAnsi="Arial" w:cs="Times New Roman"/>
          <w:b/>
          <w:bCs/>
          <w:kern w:val="0"/>
          <w:sz w:val="20"/>
          <w14:ligatures w14:val="none"/>
        </w:rPr>
        <w:t xml:space="preserve"> in the PAGING message, the NG-RAN node shall, if supported, use it for paging subgrouping of the UE, as specified in TS 38.300, except when the UE context contains an emergency PDU session in which case the PEI with Paging Subgrouping assistance information shall not be used</w:t>
      </w:r>
    </w:p>
    <w:p w14:paraId="277DDFCA" w14:textId="099F6306" w:rsidR="00014286" w:rsidRPr="000B6C87" w:rsidRDefault="00345524" w:rsidP="000B6C87">
      <w:pPr>
        <w:spacing w:after="200" w:line="240" w:lineRule="auto"/>
        <w:rPr>
          <w:rFonts w:ascii="Arial" w:eastAsia="Malgun Gothic" w:hAnsi="Arial" w:cs="Times New Roman"/>
          <w:kern w:val="0"/>
          <w:sz w:val="20"/>
          <w:lang w:val="en-US"/>
          <w14:ligatures w14:val="none"/>
        </w:rPr>
      </w:pPr>
      <w:r>
        <w:rPr>
          <w:rFonts w:ascii="Arial" w:eastAsia="Malgun Gothic" w:hAnsi="Arial" w:cs="Times New Roman"/>
          <w:kern w:val="0"/>
          <w:sz w:val="20"/>
          <w:lang w:val="en-US"/>
          <w14:ligatures w14:val="none"/>
        </w:rPr>
        <w:t xml:space="preserve">CR to TS 38.413 is provided in [2] </w:t>
      </w:r>
    </w:p>
    <w:p w14:paraId="41C24D0F" w14:textId="77777777" w:rsidR="000B6C87" w:rsidRPr="000B6C87" w:rsidRDefault="000B6C87" w:rsidP="000B6C87">
      <w:pPr>
        <w:keepNext/>
        <w:keepLines/>
        <w:pBdr>
          <w:top w:val="single" w:sz="12" w:space="3" w:color="auto"/>
        </w:pBdr>
        <w:tabs>
          <w:tab w:val="num" w:pos="432"/>
        </w:tabs>
        <w:overflowPunct w:val="0"/>
        <w:autoSpaceDE w:val="0"/>
        <w:autoSpaceDN w:val="0"/>
        <w:adjustRightInd w:val="0"/>
        <w:spacing w:before="240" w:after="180" w:line="240" w:lineRule="auto"/>
        <w:ind w:left="432" w:hanging="432"/>
        <w:jc w:val="both"/>
        <w:textAlignment w:val="baseline"/>
        <w:outlineLvl w:val="0"/>
        <w:rPr>
          <w:rFonts w:ascii="Arial" w:eastAsia="Times New Roman" w:hAnsi="Arial" w:cs="Arial"/>
          <w:kern w:val="0"/>
          <w:sz w:val="28"/>
          <w:szCs w:val="36"/>
          <w:lang w:eastAsia="zh-CN"/>
          <w14:ligatures w14:val="none"/>
        </w:rPr>
      </w:pPr>
      <w:bookmarkStart w:id="1" w:name="_Toc242573360"/>
      <w:r w:rsidRPr="000B6C87">
        <w:rPr>
          <w:rFonts w:ascii="Arial" w:eastAsia="Times New Roman" w:hAnsi="Arial" w:cs="Arial"/>
          <w:kern w:val="0"/>
          <w:sz w:val="28"/>
          <w:szCs w:val="36"/>
          <w:lang w:eastAsia="zh-CN"/>
          <w14:ligatures w14:val="none"/>
        </w:rPr>
        <w:t>Summary</w:t>
      </w:r>
      <w:bookmarkEnd w:id="1"/>
    </w:p>
    <w:p w14:paraId="549E4BB5" w14:textId="006CD4E0" w:rsidR="00345524" w:rsidRPr="00345524" w:rsidRDefault="00345524" w:rsidP="00345524">
      <w:pPr>
        <w:spacing w:after="200" w:line="240" w:lineRule="auto"/>
        <w:rPr>
          <w:rFonts w:ascii="Arial" w:eastAsia="Malgun Gothic" w:hAnsi="Arial" w:cs="Times New Roman"/>
          <w:b/>
          <w:bCs/>
          <w:kern w:val="0"/>
          <w:sz w:val="20"/>
          <w14:ligatures w14:val="none"/>
        </w:rPr>
      </w:pPr>
      <w:bookmarkStart w:id="2" w:name="_Toc242573361"/>
      <w:r w:rsidRPr="00345524">
        <w:rPr>
          <w:rFonts w:ascii="Arial" w:eastAsia="Malgun Gothic" w:hAnsi="Arial" w:cs="Times New Roman"/>
          <w:b/>
          <w:bCs/>
          <w:kern w:val="0"/>
          <w:sz w:val="20"/>
          <w14:ligatures w14:val="none"/>
        </w:rPr>
        <w:t>Observation 1: SA2 agreed to bring back the restriction to not use PEI</w:t>
      </w:r>
      <w:r w:rsidR="003314D2">
        <w:rPr>
          <w:rFonts w:ascii="Arial" w:eastAsia="Malgun Gothic" w:hAnsi="Arial" w:cs="Times New Roman"/>
          <w:b/>
          <w:bCs/>
          <w:kern w:val="0"/>
          <w:sz w:val="20"/>
          <w14:ligatures w14:val="none"/>
        </w:rPr>
        <w:t>PS</w:t>
      </w:r>
      <w:r w:rsidRPr="00345524">
        <w:rPr>
          <w:rFonts w:ascii="Arial" w:eastAsia="Malgun Gothic" w:hAnsi="Arial" w:cs="Times New Roman"/>
          <w:b/>
          <w:bCs/>
          <w:kern w:val="0"/>
          <w:sz w:val="20"/>
          <w14:ligatures w14:val="none"/>
        </w:rPr>
        <w:t xml:space="preserve"> during emergency PDU session, this means there is no backwards compatibility issue.</w:t>
      </w:r>
    </w:p>
    <w:p w14:paraId="57CB3A2A" w14:textId="318F35F1" w:rsidR="00345524" w:rsidRPr="00345524" w:rsidRDefault="00345524" w:rsidP="00345524">
      <w:pPr>
        <w:spacing w:after="200" w:line="240" w:lineRule="auto"/>
        <w:rPr>
          <w:rFonts w:ascii="Arial" w:eastAsia="Malgun Gothic" w:hAnsi="Arial" w:cs="Times New Roman"/>
          <w:b/>
          <w:bCs/>
          <w:kern w:val="0"/>
          <w:sz w:val="20"/>
          <w14:ligatures w14:val="none"/>
        </w:rPr>
      </w:pPr>
      <w:r w:rsidRPr="00345524">
        <w:rPr>
          <w:rFonts w:ascii="Arial" w:eastAsia="Malgun Gothic" w:hAnsi="Arial" w:cs="Times New Roman"/>
          <w:b/>
          <w:bCs/>
          <w:kern w:val="0"/>
          <w:sz w:val="20"/>
          <w14:ligatures w14:val="none"/>
        </w:rPr>
        <w:t>Observation 2: Since the UE can be</w:t>
      </w:r>
      <w:r w:rsidRPr="00345524">
        <w:rPr>
          <w:rFonts w:ascii="Arial" w:eastAsia="Malgun Gothic" w:hAnsi="Arial" w:cs="Times New Roman"/>
          <w:b/>
          <w:bCs/>
          <w:kern w:val="0"/>
          <w:sz w:val="20"/>
          <w:lang w:val="en-US"/>
          <w14:ligatures w14:val="none"/>
        </w:rPr>
        <w:t xml:space="preserve"> released to RRC_IDLE (by implementation) during emergency PDU session, the PAGING message should also include the </w:t>
      </w:r>
      <w:r w:rsidRPr="00345524">
        <w:rPr>
          <w:rFonts w:ascii="Arial" w:eastAsia="Malgun Gothic" w:hAnsi="Arial" w:cs="Times New Roman"/>
          <w:b/>
          <w:bCs/>
          <w:kern w:val="0"/>
          <w:sz w:val="20"/>
          <w14:ligatures w14:val="none"/>
        </w:rPr>
        <w:t>restriction to not use PEI</w:t>
      </w:r>
      <w:r w:rsidR="003314D2">
        <w:rPr>
          <w:rFonts w:ascii="Arial" w:eastAsia="Malgun Gothic" w:hAnsi="Arial" w:cs="Times New Roman"/>
          <w:b/>
          <w:bCs/>
          <w:kern w:val="0"/>
          <w:sz w:val="20"/>
          <w14:ligatures w14:val="none"/>
        </w:rPr>
        <w:t>PS</w:t>
      </w:r>
      <w:r w:rsidRPr="00345524">
        <w:rPr>
          <w:rFonts w:ascii="Arial" w:eastAsia="Malgun Gothic" w:hAnsi="Arial" w:cs="Times New Roman"/>
          <w:b/>
          <w:bCs/>
          <w:kern w:val="0"/>
          <w:sz w:val="20"/>
          <w14:ligatures w14:val="none"/>
        </w:rPr>
        <w:t xml:space="preserve"> during emergency PDU session, similar to RRC_INACTIVE case.</w:t>
      </w:r>
    </w:p>
    <w:p w14:paraId="56130E8A" w14:textId="7DF76175" w:rsidR="000B6C87" w:rsidRPr="000B6C87" w:rsidRDefault="00345524" w:rsidP="000B6C87">
      <w:pPr>
        <w:spacing w:after="200" w:line="240" w:lineRule="auto"/>
        <w:rPr>
          <w:rFonts w:ascii="Arial" w:eastAsia="Malgun Gothic" w:hAnsi="Arial" w:cs="Times New Roman"/>
          <w:b/>
          <w:bCs/>
          <w:kern w:val="0"/>
          <w:sz w:val="20"/>
          <w14:ligatures w14:val="none"/>
        </w:rPr>
      </w:pPr>
      <w:r w:rsidRPr="00345524">
        <w:rPr>
          <w:rFonts w:ascii="Arial" w:eastAsia="Malgun Gothic" w:hAnsi="Arial" w:cs="Times New Roman"/>
          <w:b/>
          <w:bCs/>
          <w:kern w:val="0"/>
          <w:sz w:val="20"/>
          <w14:ligatures w14:val="none"/>
        </w:rPr>
        <w:lastRenderedPageBreak/>
        <w:t>Proposal 1: Update procedural text in NGAP for Paging message that when PEIPS is included in the PAGING message, the NG-RAN node shall, if supported, use it for paging subgrouping of the UE, as specified in TS 38.300, except when the UE context contains an emergency PDU session in which case the PEI with Paging Subgrouping assistance information shall not be used</w:t>
      </w:r>
    </w:p>
    <w:p w14:paraId="71E3780D" w14:textId="77777777" w:rsidR="000B6C87" w:rsidRPr="000B6C87" w:rsidRDefault="000B6C87" w:rsidP="000B6C8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noProof/>
          <w:kern w:val="0"/>
          <w:sz w:val="28"/>
          <w:szCs w:val="36"/>
          <w:lang w:eastAsia="zh-CN"/>
          <w14:ligatures w14:val="none"/>
        </w:rPr>
      </w:pPr>
      <w:r w:rsidRPr="000B6C87">
        <w:rPr>
          <w:rFonts w:ascii="Arial" w:eastAsia="Times New Roman" w:hAnsi="Arial" w:cs="Arial"/>
          <w:noProof/>
          <w:kern w:val="0"/>
          <w:sz w:val="28"/>
          <w:szCs w:val="36"/>
          <w:lang w:eastAsia="zh-CN"/>
          <w14:ligatures w14:val="none"/>
        </w:rPr>
        <w:t>References</w:t>
      </w:r>
      <w:bookmarkEnd w:id="2"/>
    </w:p>
    <w:p w14:paraId="55CB8FD6" w14:textId="70669163" w:rsidR="00104456" w:rsidRPr="003314D2" w:rsidRDefault="000B6C87" w:rsidP="00C46EE9">
      <w:pPr>
        <w:numPr>
          <w:ilvl w:val="0"/>
          <w:numId w:val="1"/>
        </w:numPr>
        <w:overflowPunct w:val="0"/>
        <w:autoSpaceDE w:val="0"/>
        <w:autoSpaceDN w:val="0"/>
        <w:adjustRightInd w:val="0"/>
        <w:spacing w:before="60" w:after="60" w:line="240" w:lineRule="auto"/>
        <w:ind w:right="-563"/>
        <w:textAlignment w:val="baseline"/>
      </w:pPr>
      <w:r w:rsidRPr="000B6C87">
        <w:rPr>
          <w:rFonts w:ascii="Arial" w:eastAsia="Malgun Gothic" w:hAnsi="Arial" w:cs="Arial"/>
          <w:i/>
          <w:iCs/>
          <w:kern w:val="0"/>
          <w:sz w:val="16"/>
          <w:szCs w:val="16"/>
          <w:lang w:val="de-DE"/>
          <w14:ligatures w14:val="none"/>
        </w:rPr>
        <w:t>R3-258007,LS Response on compatibility issue for PEI and emergency PDU session</w:t>
      </w:r>
    </w:p>
    <w:p w14:paraId="6F53E287" w14:textId="2C5A4ADD" w:rsidR="00E90845" w:rsidRDefault="003314D2" w:rsidP="001D5FAC">
      <w:pPr>
        <w:numPr>
          <w:ilvl w:val="0"/>
          <w:numId w:val="1"/>
        </w:numPr>
        <w:overflowPunct w:val="0"/>
        <w:autoSpaceDE w:val="0"/>
        <w:autoSpaceDN w:val="0"/>
        <w:adjustRightInd w:val="0"/>
        <w:spacing w:before="60" w:after="60" w:line="240" w:lineRule="auto"/>
        <w:ind w:right="-563"/>
        <w:textAlignment w:val="baseline"/>
      </w:pPr>
      <w:r>
        <w:rPr>
          <w:rFonts w:ascii="Arial" w:eastAsia="Malgun Gothic" w:hAnsi="Arial" w:cs="Arial"/>
          <w:i/>
          <w:iCs/>
          <w:kern w:val="0"/>
          <w:sz w:val="16"/>
          <w:szCs w:val="16"/>
          <w:lang w:val="de-DE"/>
          <w14:ligatures w14:val="none"/>
        </w:rPr>
        <w:t>R3-2</w:t>
      </w:r>
      <w:r w:rsidR="004F055D">
        <w:rPr>
          <w:rFonts w:ascii="Arial" w:eastAsia="Malgun Gothic" w:hAnsi="Arial" w:cs="Arial"/>
          <w:i/>
          <w:iCs/>
          <w:kern w:val="0"/>
          <w:sz w:val="16"/>
          <w:szCs w:val="16"/>
          <w:lang w:val="de-DE"/>
          <w14:ligatures w14:val="none"/>
        </w:rPr>
        <w:t>5853</w:t>
      </w:r>
      <w:r w:rsidR="003B00BC">
        <w:rPr>
          <w:rFonts w:ascii="Arial" w:eastAsia="Malgun Gothic" w:hAnsi="Arial" w:cs="Arial"/>
          <w:i/>
          <w:iCs/>
          <w:kern w:val="0"/>
          <w:sz w:val="16"/>
          <w:szCs w:val="16"/>
          <w:lang w:val="de-DE"/>
          <w14:ligatures w14:val="none"/>
        </w:rPr>
        <w:t>9-8541</w:t>
      </w:r>
      <w:r>
        <w:rPr>
          <w:rFonts w:ascii="Arial" w:eastAsia="Malgun Gothic" w:hAnsi="Arial" w:cs="Arial"/>
          <w:i/>
          <w:iCs/>
          <w:kern w:val="0"/>
          <w:sz w:val="16"/>
          <w:szCs w:val="16"/>
          <w:lang w:val="de-DE"/>
          <w14:ligatures w14:val="none"/>
        </w:rPr>
        <w:t xml:space="preserve">, NGAP CR on PEIPS </w:t>
      </w:r>
    </w:p>
    <w:sectPr w:rsidR="00E90845" w:rsidSect="000B6C8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5614F" w14:textId="77777777" w:rsidR="001D5FAC" w:rsidRDefault="001D5FAC">
      <w:pPr>
        <w:spacing w:after="0" w:line="240" w:lineRule="auto"/>
      </w:pPr>
      <w:r>
        <w:separator/>
      </w:r>
    </w:p>
  </w:endnote>
  <w:endnote w:type="continuationSeparator" w:id="0">
    <w:p w14:paraId="0C6A6F51" w14:textId="77777777" w:rsidR="001D5FAC" w:rsidRDefault="001D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6585C" w14:textId="77777777" w:rsidR="000B6C87" w:rsidRDefault="000B6C8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38D4" w14:textId="77777777" w:rsidR="001D5FAC" w:rsidRDefault="001D5FAC">
      <w:pPr>
        <w:spacing w:after="0" w:line="240" w:lineRule="auto"/>
      </w:pPr>
      <w:r>
        <w:separator/>
      </w:r>
    </w:p>
  </w:footnote>
  <w:footnote w:type="continuationSeparator" w:id="0">
    <w:p w14:paraId="1441A1BA" w14:textId="77777777" w:rsidR="001D5FAC" w:rsidRDefault="001D5F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A04451"/>
    <w:multiLevelType w:val="hybridMultilevel"/>
    <w:tmpl w:val="4470E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025181"/>
    <w:multiLevelType w:val="hybridMultilevel"/>
    <w:tmpl w:val="6AD4BABE"/>
    <w:lvl w:ilvl="0" w:tplc="55F87CF6">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A8385B"/>
    <w:multiLevelType w:val="hybridMultilevel"/>
    <w:tmpl w:val="8B34B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D2D03F0"/>
    <w:multiLevelType w:val="hybridMultilevel"/>
    <w:tmpl w:val="6AD4BAB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23C56F4"/>
    <w:multiLevelType w:val="hybridMultilevel"/>
    <w:tmpl w:val="C87499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2"/>
  </w:num>
  <w:num w:numId="2" w16cid:durableId="1158427270">
    <w:abstractNumId w:val="4"/>
  </w:num>
  <w:num w:numId="3" w16cid:durableId="2124030027">
    <w:abstractNumId w:val="1"/>
  </w:num>
  <w:num w:numId="4" w16cid:durableId="1200509228">
    <w:abstractNumId w:val="5"/>
  </w:num>
  <w:num w:numId="5" w16cid:durableId="893080712">
    <w:abstractNumId w:val="3"/>
  </w:num>
  <w:num w:numId="6" w16cid:durableId="1410498174">
    <w:abstractNumId w:val="0"/>
  </w:num>
  <w:num w:numId="7" w16cid:durableId="694580907">
    <w:abstractNumId w:val="7"/>
  </w:num>
  <w:num w:numId="8" w16cid:durableId="784008392">
    <w:abstractNumId w:val="4"/>
    <w:lvlOverride w:ilvl="0">
      <w:startOverride w:val="1"/>
    </w:lvlOverride>
  </w:num>
  <w:num w:numId="9" w16cid:durableId="931595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71"/>
    <w:rsid w:val="00014286"/>
    <w:rsid w:val="000969B3"/>
    <w:rsid w:val="000B6C87"/>
    <w:rsid w:val="00104456"/>
    <w:rsid w:val="001C7372"/>
    <w:rsid w:val="001D5FAC"/>
    <w:rsid w:val="0022696A"/>
    <w:rsid w:val="00245A8C"/>
    <w:rsid w:val="003314D2"/>
    <w:rsid w:val="00345524"/>
    <w:rsid w:val="003B00BC"/>
    <w:rsid w:val="003C0CE2"/>
    <w:rsid w:val="00432E77"/>
    <w:rsid w:val="004A65EF"/>
    <w:rsid w:val="004F055D"/>
    <w:rsid w:val="00587B71"/>
    <w:rsid w:val="00741BB4"/>
    <w:rsid w:val="00781770"/>
    <w:rsid w:val="007C1788"/>
    <w:rsid w:val="00934EB6"/>
    <w:rsid w:val="009454D1"/>
    <w:rsid w:val="009F35A9"/>
    <w:rsid w:val="00A51C44"/>
    <w:rsid w:val="00B70FC2"/>
    <w:rsid w:val="00C3081D"/>
    <w:rsid w:val="00E90845"/>
    <w:rsid w:val="00F51F94"/>
    <w:rsid w:val="00FF2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644B"/>
  <w15:chartTrackingRefBased/>
  <w15:docId w15:val="{5A1B23F0-6821-464D-B172-721DCF24A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7B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7B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7B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7B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7B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7B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7B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7B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7B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B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7B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B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7B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B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B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B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B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B71"/>
    <w:rPr>
      <w:rFonts w:eastAsiaTheme="majorEastAsia" w:cstheme="majorBidi"/>
      <w:color w:val="272727" w:themeColor="text1" w:themeTint="D8"/>
    </w:rPr>
  </w:style>
  <w:style w:type="paragraph" w:styleId="Title">
    <w:name w:val="Title"/>
    <w:basedOn w:val="Normal"/>
    <w:next w:val="Normal"/>
    <w:link w:val="TitleChar"/>
    <w:uiPriority w:val="10"/>
    <w:qFormat/>
    <w:rsid w:val="00587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B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B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B71"/>
    <w:pPr>
      <w:spacing w:before="160"/>
      <w:jc w:val="center"/>
    </w:pPr>
    <w:rPr>
      <w:i/>
      <w:iCs/>
      <w:color w:val="404040" w:themeColor="text1" w:themeTint="BF"/>
    </w:rPr>
  </w:style>
  <w:style w:type="character" w:customStyle="1" w:styleId="QuoteChar">
    <w:name w:val="Quote Char"/>
    <w:basedOn w:val="DefaultParagraphFont"/>
    <w:link w:val="Quote"/>
    <w:uiPriority w:val="29"/>
    <w:rsid w:val="00587B71"/>
    <w:rPr>
      <w:i/>
      <w:iCs/>
      <w:color w:val="404040" w:themeColor="text1" w:themeTint="BF"/>
    </w:rPr>
  </w:style>
  <w:style w:type="paragraph" w:styleId="ListParagraph">
    <w:name w:val="List Paragraph"/>
    <w:basedOn w:val="Normal"/>
    <w:uiPriority w:val="34"/>
    <w:qFormat/>
    <w:rsid w:val="00587B71"/>
    <w:pPr>
      <w:ind w:left="720"/>
      <w:contextualSpacing/>
    </w:pPr>
  </w:style>
  <w:style w:type="character" w:styleId="IntenseEmphasis">
    <w:name w:val="Intense Emphasis"/>
    <w:basedOn w:val="DefaultParagraphFont"/>
    <w:uiPriority w:val="21"/>
    <w:qFormat/>
    <w:rsid w:val="00587B71"/>
    <w:rPr>
      <w:i/>
      <w:iCs/>
      <w:color w:val="0F4761" w:themeColor="accent1" w:themeShade="BF"/>
    </w:rPr>
  </w:style>
  <w:style w:type="paragraph" w:styleId="IntenseQuote">
    <w:name w:val="Intense Quote"/>
    <w:basedOn w:val="Normal"/>
    <w:next w:val="Normal"/>
    <w:link w:val="IntenseQuoteChar"/>
    <w:uiPriority w:val="30"/>
    <w:qFormat/>
    <w:rsid w:val="00587B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B71"/>
    <w:rPr>
      <w:i/>
      <w:iCs/>
      <w:color w:val="0F4761" w:themeColor="accent1" w:themeShade="BF"/>
    </w:rPr>
  </w:style>
  <w:style w:type="character" w:styleId="IntenseReference">
    <w:name w:val="Intense Reference"/>
    <w:basedOn w:val="DefaultParagraphFont"/>
    <w:uiPriority w:val="32"/>
    <w:qFormat/>
    <w:rsid w:val="00587B71"/>
    <w:rPr>
      <w:b/>
      <w:bCs/>
      <w:smallCaps/>
      <w:color w:val="0F4761" w:themeColor="accent1" w:themeShade="BF"/>
      <w:spacing w:val="5"/>
    </w:rPr>
  </w:style>
  <w:style w:type="paragraph" w:styleId="Footer">
    <w:name w:val="footer"/>
    <w:basedOn w:val="Normal"/>
    <w:link w:val="FooterChar"/>
    <w:uiPriority w:val="99"/>
    <w:semiHidden/>
    <w:unhideWhenUsed/>
    <w:rsid w:val="000B6C8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B6C87"/>
  </w:style>
  <w:style w:type="table" w:styleId="TableGrid">
    <w:name w:val="Table Grid"/>
    <w:basedOn w:val="TableNormal"/>
    <w:rsid w:val="000B6C87"/>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B6C87"/>
  </w:style>
  <w:style w:type="paragraph" w:customStyle="1" w:styleId="Proposal">
    <w:name w:val="Proposal"/>
    <w:basedOn w:val="BodyText"/>
    <w:qFormat/>
    <w:rsid w:val="000B6C87"/>
    <w:pPr>
      <w:numPr>
        <w:numId w:val="2"/>
      </w:numPr>
      <w:tabs>
        <w:tab w:val="clear" w:pos="1304"/>
        <w:tab w:val="num" w:pos="360"/>
        <w:tab w:val="left" w:pos="1701"/>
      </w:tabs>
      <w:ind w:left="0" w:firstLine="0"/>
      <w:jc w:val="both"/>
    </w:pPr>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0B6C87"/>
    <w:pPr>
      <w:spacing w:after="120"/>
    </w:pPr>
  </w:style>
  <w:style w:type="character" w:customStyle="1" w:styleId="BodyTextChar">
    <w:name w:val="Body Text Char"/>
    <w:basedOn w:val="DefaultParagraphFont"/>
    <w:link w:val="BodyText"/>
    <w:uiPriority w:val="99"/>
    <w:semiHidden/>
    <w:rsid w:val="000B6C87"/>
  </w:style>
  <w:style w:type="character" w:styleId="Hyperlink">
    <w:name w:val="Hyperlink"/>
    <w:basedOn w:val="DefaultParagraphFont"/>
    <w:uiPriority w:val="99"/>
    <w:unhideWhenUsed/>
    <w:rsid w:val="000B6C87"/>
    <w:rPr>
      <w:color w:val="467886" w:themeColor="hyperlink"/>
      <w:u w:val="single"/>
    </w:rPr>
  </w:style>
  <w:style w:type="character" w:styleId="UnresolvedMention">
    <w:name w:val="Unresolved Mention"/>
    <w:basedOn w:val="DefaultParagraphFont"/>
    <w:uiPriority w:val="99"/>
    <w:semiHidden/>
    <w:unhideWhenUsed/>
    <w:rsid w:val="000B6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4390">
      <w:bodyDiv w:val="1"/>
      <w:marLeft w:val="0"/>
      <w:marRight w:val="0"/>
      <w:marTop w:val="0"/>
      <w:marBottom w:val="0"/>
      <w:divBdr>
        <w:top w:val="none" w:sz="0" w:space="0" w:color="auto"/>
        <w:left w:val="none" w:sz="0" w:space="0" w:color="auto"/>
        <w:bottom w:val="none" w:sz="0" w:space="0" w:color="auto"/>
        <w:right w:val="none" w:sz="0" w:space="0" w:color="auto"/>
      </w:divBdr>
    </w:div>
    <w:div w:id="76874703">
      <w:bodyDiv w:val="1"/>
      <w:marLeft w:val="0"/>
      <w:marRight w:val="0"/>
      <w:marTop w:val="0"/>
      <w:marBottom w:val="0"/>
      <w:divBdr>
        <w:top w:val="none" w:sz="0" w:space="0" w:color="auto"/>
        <w:left w:val="none" w:sz="0" w:space="0" w:color="auto"/>
        <w:bottom w:val="none" w:sz="0" w:space="0" w:color="auto"/>
        <w:right w:val="none" w:sz="0" w:space="0" w:color="auto"/>
      </w:divBdr>
    </w:div>
    <w:div w:id="142622724">
      <w:bodyDiv w:val="1"/>
      <w:marLeft w:val="0"/>
      <w:marRight w:val="0"/>
      <w:marTop w:val="0"/>
      <w:marBottom w:val="0"/>
      <w:divBdr>
        <w:top w:val="none" w:sz="0" w:space="0" w:color="auto"/>
        <w:left w:val="none" w:sz="0" w:space="0" w:color="auto"/>
        <w:bottom w:val="none" w:sz="0" w:space="0" w:color="auto"/>
        <w:right w:val="none" w:sz="0" w:space="0" w:color="auto"/>
      </w:divBdr>
    </w:div>
    <w:div w:id="153957155">
      <w:bodyDiv w:val="1"/>
      <w:marLeft w:val="0"/>
      <w:marRight w:val="0"/>
      <w:marTop w:val="0"/>
      <w:marBottom w:val="0"/>
      <w:divBdr>
        <w:top w:val="none" w:sz="0" w:space="0" w:color="auto"/>
        <w:left w:val="none" w:sz="0" w:space="0" w:color="auto"/>
        <w:bottom w:val="none" w:sz="0" w:space="0" w:color="auto"/>
        <w:right w:val="none" w:sz="0" w:space="0" w:color="auto"/>
      </w:divBdr>
    </w:div>
    <w:div w:id="629555557">
      <w:bodyDiv w:val="1"/>
      <w:marLeft w:val="0"/>
      <w:marRight w:val="0"/>
      <w:marTop w:val="0"/>
      <w:marBottom w:val="0"/>
      <w:divBdr>
        <w:top w:val="none" w:sz="0" w:space="0" w:color="auto"/>
        <w:left w:val="none" w:sz="0" w:space="0" w:color="auto"/>
        <w:bottom w:val="none" w:sz="0" w:space="0" w:color="auto"/>
        <w:right w:val="none" w:sz="0" w:space="0" w:color="auto"/>
      </w:divBdr>
    </w:div>
    <w:div w:id="645359651">
      <w:bodyDiv w:val="1"/>
      <w:marLeft w:val="0"/>
      <w:marRight w:val="0"/>
      <w:marTop w:val="0"/>
      <w:marBottom w:val="0"/>
      <w:divBdr>
        <w:top w:val="none" w:sz="0" w:space="0" w:color="auto"/>
        <w:left w:val="none" w:sz="0" w:space="0" w:color="auto"/>
        <w:bottom w:val="none" w:sz="0" w:space="0" w:color="auto"/>
        <w:right w:val="none" w:sz="0" w:space="0" w:color="auto"/>
      </w:divBdr>
    </w:div>
    <w:div w:id="1324777340">
      <w:bodyDiv w:val="1"/>
      <w:marLeft w:val="0"/>
      <w:marRight w:val="0"/>
      <w:marTop w:val="0"/>
      <w:marBottom w:val="0"/>
      <w:divBdr>
        <w:top w:val="none" w:sz="0" w:space="0" w:color="auto"/>
        <w:left w:val="none" w:sz="0" w:space="0" w:color="auto"/>
        <w:bottom w:val="none" w:sz="0" w:space="0" w:color="auto"/>
        <w:right w:val="none" w:sz="0" w:space="0" w:color="auto"/>
      </w:divBdr>
    </w:div>
    <w:div w:id="1474984574">
      <w:bodyDiv w:val="1"/>
      <w:marLeft w:val="0"/>
      <w:marRight w:val="0"/>
      <w:marTop w:val="0"/>
      <w:marBottom w:val="0"/>
      <w:divBdr>
        <w:top w:val="none" w:sz="0" w:space="0" w:color="auto"/>
        <w:left w:val="none" w:sz="0" w:space="0" w:color="auto"/>
        <w:bottom w:val="none" w:sz="0" w:space="0" w:color="auto"/>
        <w:right w:val="none" w:sz="0" w:space="0" w:color="auto"/>
      </w:divBdr>
    </w:div>
    <w:div w:id="1491865434">
      <w:bodyDiv w:val="1"/>
      <w:marLeft w:val="0"/>
      <w:marRight w:val="0"/>
      <w:marTop w:val="0"/>
      <w:marBottom w:val="0"/>
      <w:divBdr>
        <w:top w:val="none" w:sz="0" w:space="0" w:color="auto"/>
        <w:left w:val="none" w:sz="0" w:space="0" w:color="auto"/>
        <w:bottom w:val="none" w:sz="0" w:space="0" w:color="auto"/>
        <w:right w:val="none" w:sz="0" w:space="0" w:color="auto"/>
      </w:divBdr>
    </w:div>
    <w:div w:id="1644888065">
      <w:bodyDiv w:val="1"/>
      <w:marLeft w:val="0"/>
      <w:marRight w:val="0"/>
      <w:marTop w:val="0"/>
      <w:marBottom w:val="0"/>
      <w:divBdr>
        <w:top w:val="none" w:sz="0" w:space="0" w:color="auto"/>
        <w:left w:val="none" w:sz="0" w:space="0" w:color="auto"/>
        <w:bottom w:val="none" w:sz="0" w:space="0" w:color="auto"/>
        <w:right w:val="none" w:sz="0" w:space="0" w:color="auto"/>
      </w:divBdr>
    </w:div>
    <w:div w:id="1675649430">
      <w:bodyDiv w:val="1"/>
      <w:marLeft w:val="0"/>
      <w:marRight w:val="0"/>
      <w:marTop w:val="0"/>
      <w:marBottom w:val="0"/>
      <w:divBdr>
        <w:top w:val="none" w:sz="0" w:space="0" w:color="auto"/>
        <w:left w:val="none" w:sz="0" w:space="0" w:color="auto"/>
        <w:bottom w:val="none" w:sz="0" w:space="0" w:color="auto"/>
        <w:right w:val="none" w:sz="0" w:space="0" w:color="auto"/>
      </w:divBdr>
    </w:div>
    <w:div w:id="1700929459">
      <w:bodyDiv w:val="1"/>
      <w:marLeft w:val="0"/>
      <w:marRight w:val="0"/>
      <w:marTop w:val="0"/>
      <w:marBottom w:val="0"/>
      <w:divBdr>
        <w:top w:val="none" w:sz="0" w:space="0" w:color="auto"/>
        <w:left w:val="none" w:sz="0" w:space="0" w:color="auto"/>
        <w:bottom w:val="none" w:sz="0" w:space="0" w:color="auto"/>
        <w:right w:val="none" w:sz="0" w:space="0" w:color="auto"/>
      </w:divBdr>
    </w:div>
    <w:div w:id="1723407667">
      <w:bodyDiv w:val="1"/>
      <w:marLeft w:val="0"/>
      <w:marRight w:val="0"/>
      <w:marTop w:val="0"/>
      <w:marBottom w:val="0"/>
      <w:divBdr>
        <w:top w:val="none" w:sz="0" w:space="0" w:color="auto"/>
        <w:left w:val="none" w:sz="0" w:space="0" w:color="auto"/>
        <w:bottom w:val="none" w:sz="0" w:space="0" w:color="auto"/>
        <w:right w:val="none" w:sz="0" w:space="0" w:color="auto"/>
      </w:divBdr>
    </w:div>
    <w:div w:id="1774473875">
      <w:bodyDiv w:val="1"/>
      <w:marLeft w:val="0"/>
      <w:marRight w:val="0"/>
      <w:marTop w:val="0"/>
      <w:marBottom w:val="0"/>
      <w:divBdr>
        <w:top w:val="none" w:sz="0" w:space="0" w:color="auto"/>
        <w:left w:val="none" w:sz="0" w:space="0" w:color="auto"/>
        <w:bottom w:val="none" w:sz="0" w:space="0" w:color="auto"/>
        <w:right w:val="none" w:sz="0" w:space="0" w:color="auto"/>
      </w:divBdr>
    </w:div>
    <w:div w:id="210626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1_Wuhan_2025-10/Docs/S2-2509758.zip" TargetMode="External"/><Relationship Id="rId3" Type="http://schemas.openxmlformats.org/officeDocument/2006/relationships/settings" Target="settings.xml"/><Relationship Id="rId7" Type="http://schemas.openxmlformats.org/officeDocument/2006/relationships/hyperlink" Target="https://www.3gpp.org/ftp/tsg_sa/WG2_Arch/TSGS2_171_Wuhan_2025-10/Docs/S2-250975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2_Arch/TSGS2_171_Wuhan_2025-10/Docs/S2-25097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880</Words>
  <Characters>5017</Characters>
  <Application>Microsoft Office Word</Application>
  <DocSecurity>0</DocSecurity>
  <Lines>41</Lines>
  <Paragraphs>11</Paragraphs>
  <ScaleCrop>false</ScaleCrop>
  <Company>Ericsson</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21</cp:revision>
  <dcterms:created xsi:type="dcterms:W3CDTF">2025-11-06T16:46:00Z</dcterms:created>
  <dcterms:modified xsi:type="dcterms:W3CDTF">2025-11-06T18:15:00Z</dcterms:modified>
</cp:coreProperties>
</file>